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7F" w:rsidRDefault="00071C7F" w:rsidP="00071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Materská škola, Komenského 1162/38, Kysucké Nové Mesto</w:t>
      </w:r>
    </w:p>
    <w:p w:rsidR="00071C7F" w:rsidRDefault="00071C7F" w:rsidP="00071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69 ods. 1 písm. b) zákona č. 138/2019 Z. z. o pedagogických zamestnancoch a odborných zamestnancoch a o zmene a doplnení niektorých zákonov uverejňuje na svojom webovom sídle :</w:t>
      </w:r>
    </w:p>
    <w:p w:rsidR="00502786" w:rsidRDefault="00502786" w:rsidP="0050278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278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55342" cy="1312433"/>
            <wp:effectExtent l="0" t="0" r="0" b="0"/>
            <wp:docPr id="4" name="Obrázok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3E1301E-AD7F-4842-A3EA-3CCD0C416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3E1301E-AD7F-4842-A3EA-3CCD0C416C6A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86" w:rsidRPr="00A81A8E" w:rsidRDefault="00502786" w:rsidP="00502786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A81A8E">
        <w:rPr>
          <w:rFonts w:asciiTheme="minorHAnsi" w:hAnsiTheme="minorHAnsi" w:cstheme="minorHAnsi"/>
          <w:b/>
          <w:bCs/>
          <w:sz w:val="23"/>
          <w:szCs w:val="23"/>
        </w:rPr>
        <w:t xml:space="preserve">Aktualizačné vzdelávanie vytvorené v súlade s § 90d </w:t>
      </w:r>
      <w:r w:rsidRPr="00E436D3">
        <w:rPr>
          <w:rFonts w:asciiTheme="minorHAnsi" w:hAnsiTheme="minorHAnsi" w:cstheme="minorHAnsi"/>
          <w:b/>
          <w:bCs/>
          <w:sz w:val="23"/>
          <w:szCs w:val="23"/>
        </w:rPr>
        <w:t>ods. 12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A81A8E">
        <w:rPr>
          <w:rFonts w:asciiTheme="minorHAnsi" w:hAnsiTheme="minorHAnsi" w:cstheme="minorHAnsi"/>
          <w:b/>
          <w:bCs/>
          <w:sz w:val="23"/>
          <w:szCs w:val="23"/>
        </w:rPr>
        <w:t>zákona č. 138/2019 Z. z. o pedagogických zamestnancoch a odborných zamestnancoch a o zmene a doplnení niektorých zákonov, obsahové zameranie:</w:t>
      </w:r>
    </w:p>
    <w:p w:rsidR="00502786" w:rsidRDefault="00502786" w:rsidP="00502786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A81A8E">
        <w:rPr>
          <w:rFonts w:asciiTheme="minorHAnsi" w:hAnsiTheme="minorHAnsi" w:cstheme="minorHAnsi"/>
          <w:sz w:val="23"/>
          <w:szCs w:val="23"/>
        </w:rPr>
        <w:t>(</w:t>
      </w:r>
      <w:r w:rsidRPr="00A81A8E">
        <w:rPr>
          <w:rFonts w:asciiTheme="minorHAnsi" w:hAnsiTheme="minorHAnsi" w:cstheme="minorHAnsi"/>
          <w:i/>
          <w:sz w:val="23"/>
          <w:szCs w:val="23"/>
        </w:rPr>
        <w:t>digitálne zručnosti</w:t>
      </w:r>
      <w:r w:rsidRPr="00A81A8E">
        <w:rPr>
          <w:rFonts w:asciiTheme="minorHAnsi" w:hAnsiTheme="minorHAnsi" w:cstheme="minorHAnsi"/>
          <w:sz w:val="23"/>
          <w:szCs w:val="23"/>
        </w:rPr>
        <w:t>)</w:t>
      </w:r>
    </w:p>
    <w:p w:rsidR="00502786" w:rsidRPr="00502786" w:rsidRDefault="00502786" w:rsidP="00502786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071C7F" w:rsidRDefault="00502786" w:rsidP="005027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PROGRAM VZDELÁVANIA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071C7F" w:rsidTr="00502786">
        <w:trPr>
          <w:trHeight w:val="60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a sídlo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786" w:rsidRPr="00502786" w:rsidRDefault="00502786" w:rsidP="0050278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SOFTIMEX </w:t>
            </w:r>
            <w:proofErr w:type="spellStart"/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Academy</w:t>
            </w:r>
            <w:proofErr w:type="spellEnd"/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s.r.o.</w:t>
            </w:r>
          </w:p>
          <w:p w:rsidR="00071C7F" w:rsidRPr="00502786" w:rsidRDefault="00502786" w:rsidP="0050278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eastAsia="Times New Roman" w:hAnsi="Times New Roman" w:cs="Times New Roman"/>
                <w:sz w:val="24"/>
                <w:szCs w:val="24"/>
              </w:rPr>
              <w:t>Lubeník 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02786">
              <w:rPr>
                <w:rFonts w:ascii="Times New Roman" w:eastAsia="Times New Roman" w:hAnsi="Times New Roman" w:cs="Times New Roman"/>
                <w:sz w:val="24"/>
                <w:szCs w:val="24"/>
              </w:rPr>
              <w:t>049 18</w:t>
            </w:r>
          </w:p>
        </w:tc>
      </w:tr>
      <w:tr w:rsidR="00071C7F" w:rsidTr="00804223">
        <w:trPr>
          <w:trHeight w:val="46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Využitie softvérovej aplikácie </w:t>
            </w:r>
            <w:proofErr w:type="spellStart"/>
            <w:r w:rsidRPr="00071C7F">
              <w:rPr>
                <w:rFonts w:ascii="Times New Roman" w:hAnsi="Times New Roman" w:cs="Times New Roman"/>
                <w:b/>
                <w:sz w:val="24"/>
                <w:szCs w:val="24"/>
              </w:rPr>
              <w:t>ActivInspire</w:t>
            </w:r>
            <w:proofErr w:type="spellEnd"/>
          </w:p>
        </w:tc>
      </w:tr>
      <w:tr w:rsidR="00071C7F" w:rsidTr="00804223">
        <w:trPr>
          <w:trHeight w:val="5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071C7F" w:rsidRDefault="00071C7F" w:rsidP="00071C7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Ing. Imrich Juhás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071C7F" w:rsidTr="00071C7F">
        <w:trPr>
          <w:trHeight w:val="33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hodín</w:t>
            </w:r>
          </w:p>
        </w:tc>
      </w:tr>
      <w:tr w:rsidR="00071C7F" w:rsidTr="00071C7F"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Školský rok 2022/2023, ukončenie: 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30.06. 2023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Prezenčná</w:t>
            </w:r>
          </w:p>
        </w:tc>
      </w:tr>
    </w:tbl>
    <w:p w:rsidR="00071C7F" w:rsidRDefault="00071C7F" w:rsidP="00071C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071C7F" w:rsidRDefault="00071C7F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a rozsah vzdelávacieho programu: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553"/>
        <w:gridCol w:w="4117"/>
        <w:gridCol w:w="2552"/>
      </w:tblGrid>
      <w:tr w:rsidR="00071C7F" w:rsidTr="00502786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MESIAC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ROZSAH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 hodinách)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ematické celky obsahu vzdelávania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LEKTOR</w:t>
            </w:r>
          </w:p>
          <w:p w:rsidR="00071C7F" w:rsidRDefault="00071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1C7F" w:rsidTr="00502786">
        <w:trPr>
          <w:trHeight w:val="4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hod.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 w:rsidP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Tvorba a využitie pojmovej mapy v edukačnom procese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071C7F" w:rsidTr="00502786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3hod.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Využitie interaktívnej tabule a softvéru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ActivInspire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071C7F" w:rsidTr="00502786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Marec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4hod.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Interaktívna tabuľa a softvér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ActivInspire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Bezák,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DF3F7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SOFTIMEX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Academy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071C7F" w:rsidTr="0050278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C7F" w:rsidRDefault="00071C7F" w:rsidP="00071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C7F" w:rsidRDefault="00502786" w:rsidP="00071C7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PROGRAM VZDELÁVANIA </w:t>
      </w:r>
    </w:p>
    <w:p w:rsidR="00502786" w:rsidRPr="00BD0D61" w:rsidRDefault="00502786" w:rsidP="00502786">
      <w:pPr>
        <w:pStyle w:val="Default"/>
        <w:jc w:val="center"/>
      </w:pPr>
      <w:r w:rsidRPr="00BD0D61">
        <w:rPr>
          <w:b/>
          <w:bCs/>
        </w:rPr>
        <w:t>Aktualizačné vzdelávanie vytvorené v súlade s § 90d ods. 12 zákona č. 138/2019 Z. z. o pedagogických zamestnancoch a odborných zamestnancoch a o zmene a doplnení niektorých zákonov, obsahové zameranie:</w:t>
      </w:r>
    </w:p>
    <w:p w:rsidR="00502786" w:rsidRPr="00BD0D61" w:rsidRDefault="00502786" w:rsidP="00502786">
      <w:pPr>
        <w:pStyle w:val="Default"/>
        <w:jc w:val="center"/>
      </w:pPr>
      <w:r w:rsidRPr="00BD0D61">
        <w:t>(</w:t>
      </w:r>
      <w:r w:rsidRPr="00BD0D61">
        <w:rPr>
          <w:i/>
        </w:rPr>
        <w:t xml:space="preserve">nové </w:t>
      </w:r>
      <w:proofErr w:type="spellStart"/>
      <w:r w:rsidRPr="00BD0D61">
        <w:rPr>
          <w:i/>
        </w:rPr>
        <w:t>kurikulum</w:t>
      </w:r>
      <w:proofErr w:type="spellEnd"/>
      <w:r>
        <w:rPr>
          <w:i/>
        </w:rPr>
        <w:t xml:space="preserve"> </w:t>
      </w:r>
      <w:r w:rsidRPr="00BD0D61">
        <w:t>)</w:t>
      </w:r>
    </w:p>
    <w:p w:rsidR="00502786" w:rsidRPr="00502786" w:rsidRDefault="00502786" w:rsidP="00071C7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027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drawing>
          <wp:inline distT="0" distB="0" distL="0" distR="0">
            <wp:extent cx="5755342" cy="1280160"/>
            <wp:effectExtent l="0" t="0" r="0" b="0"/>
            <wp:docPr id="1" name="Obrázok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3E1301E-AD7F-4842-A3EA-3CCD0C416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3E1301E-AD7F-4842-A3EA-3CCD0C416C6A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5"/>
        <w:gridCol w:w="6655"/>
      </w:tblGrid>
      <w:tr w:rsidR="00071C7F" w:rsidTr="00071C7F">
        <w:trPr>
          <w:trHeight w:val="40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Poskytovateľ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Centrum poradenstva a prevencie, Kysucké Nové Mesto  </w:t>
            </w:r>
          </w:p>
        </w:tc>
      </w:tr>
      <w:tr w:rsidR="00071C7F" w:rsidTr="00071C7F">
        <w:trPr>
          <w:trHeight w:val="51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Názov programu</w:t>
            </w:r>
          </w:p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KRESBA – zrkadlo školskej pripravenosti</w:t>
            </w:r>
          </w:p>
        </w:tc>
      </w:tr>
      <w:tr w:rsidR="00071C7F" w:rsidTr="00071C7F">
        <w:trPr>
          <w:trHeight w:val="46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Odborný garant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Mgr</w:t>
            </w:r>
            <w:r w:rsidRPr="0050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Alena </w:t>
            </w:r>
            <w:r w:rsidRPr="0050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ŽABKOVÁ    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Aktualizačné vzdelávanie</w:t>
            </w:r>
          </w:p>
        </w:tc>
      </w:tr>
      <w:tr w:rsidR="00071C7F" w:rsidTr="00071C7F">
        <w:trPr>
          <w:trHeight w:val="33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Rozsah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10 hodín</w:t>
            </w:r>
          </w:p>
        </w:tc>
      </w:tr>
      <w:tr w:rsidR="00071C7F" w:rsidTr="00071C7F">
        <w:trPr>
          <w:trHeight w:val="64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Trvanie vzdelávacieho programu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 xml:space="preserve">Školský rok 2022/2023, ukončenie: </w:t>
            </w:r>
            <w:r w:rsidR="0050278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30.06. 2023</w:t>
            </w:r>
          </w:p>
        </w:tc>
      </w:tr>
      <w:tr w:rsidR="00071C7F" w:rsidTr="00071C7F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spacing w:after="12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vzdelávania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Pr="00502786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786">
              <w:rPr>
                <w:rFonts w:ascii="Times New Roman" w:hAnsi="Times New Roman" w:cs="Times New Roman"/>
                <w:sz w:val="24"/>
                <w:szCs w:val="24"/>
              </w:rPr>
              <w:t>Prezenčná 7hod., dištančná 3hod.</w:t>
            </w:r>
          </w:p>
        </w:tc>
      </w:tr>
    </w:tbl>
    <w:p w:rsidR="00071C7F" w:rsidRDefault="00071C7F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7F" w:rsidRDefault="00071C7F" w:rsidP="00071C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a rozsah vzdelávacieho programu: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536"/>
        <w:gridCol w:w="1560"/>
        <w:gridCol w:w="1950"/>
      </w:tblGrid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tematické celky obsahu vzdelávania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mesiac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rozsah v hodinách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r>
              <w:t xml:space="preserve">Aktuálny prehľad legislatívy v oblasti školstva  - </w:t>
            </w:r>
            <w:proofErr w:type="spellStart"/>
            <w:r>
              <w:t>predprimárne</w:t>
            </w:r>
            <w:proofErr w:type="spellEnd"/>
            <w:r>
              <w:t xml:space="preserve"> vzdelávanie  (prezenčne)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Školská zrelosť, skríning rozvoja detí v </w:t>
            </w:r>
            <w:proofErr w:type="spellStart"/>
            <w:r>
              <w:rPr>
                <w:color w:val="000000"/>
              </w:rPr>
              <w:t>predprimárnom</w:t>
            </w:r>
            <w:proofErr w:type="spellEnd"/>
            <w:r>
              <w:rPr>
                <w:color w:val="000000"/>
              </w:rPr>
              <w:t xml:space="preserve"> vzdelávaní  </w:t>
            </w:r>
            <w:r>
              <w:t xml:space="preserve">(prezenčne)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Kresebný</w:t>
            </w:r>
            <w:proofErr w:type="spellEnd"/>
            <w:r>
              <w:rPr>
                <w:color w:val="000000"/>
              </w:rPr>
              <w:t xml:space="preserve"> test školskej pripravenosti,                                                                                 </w:t>
            </w:r>
            <w:r>
              <w:t>(prezenčne)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Vlastné použitie testu a príprava návrhu IVP                                                               </w:t>
            </w:r>
            <w:r>
              <w:t>(dištančne)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máj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 minút</w:t>
            </w:r>
          </w:p>
        </w:tc>
      </w:tr>
      <w:tr w:rsidR="00071C7F" w:rsidTr="00071C7F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Supervízia</w:t>
            </w:r>
            <w:proofErr w:type="spellEnd"/>
            <w:r>
              <w:rPr>
                <w:color w:val="000000"/>
              </w:rPr>
              <w:t xml:space="preserve"> IVP a postupov pri použití testu                                                                 </w:t>
            </w:r>
            <w:r>
              <w:t>(prezenčne)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tabs>
                <w:tab w:val="left" w:pos="708"/>
              </w:tabs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máj-jún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7F" w:rsidRDefault="00071C7F">
            <w:pPr>
              <w:pStyle w:val="Hlavika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 minút</w:t>
            </w:r>
          </w:p>
        </w:tc>
      </w:tr>
      <w:tr w:rsidR="00071C7F" w:rsidTr="00071C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7F" w:rsidRDefault="00071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7+3 =10h</w:t>
            </w:r>
          </w:p>
        </w:tc>
      </w:tr>
    </w:tbl>
    <w:p w:rsidR="00071C7F" w:rsidRDefault="00071C7F" w:rsidP="00071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72E" w:rsidRPr="00502786" w:rsidRDefault="00071C7F" w:rsidP="005027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Program aktualizačného vzdelávania je otvorený dokument, ktorý je možné aktualizovať a dopĺňať podľa ponuky vzdelávaní a potrieb školy.</w:t>
      </w:r>
      <w:r>
        <w:rPr>
          <w:rFonts w:ascii="Times New Roman" w:hAnsi="Times New Roman" w:cs="Times New Roman"/>
          <w:sz w:val="20"/>
          <w:szCs w:val="20"/>
        </w:rPr>
        <w:t> </w:t>
      </w:r>
    </w:p>
    <w:sectPr w:rsidR="0070772E" w:rsidRPr="00502786" w:rsidSect="0070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5586"/>
    <w:multiLevelType w:val="multilevel"/>
    <w:tmpl w:val="6A5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B82D36"/>
    <w:multiLevelType w:val="multilevel"/>
    <w:tmpl w:val="4BBA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071C7F"/>
    <w:rsid w:val="00071C7F"/>
    <w:rsid w:val="00502786"/>
    <w:rsid w:val="0070772E"/>
    <w:rsid w:val="0080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1C7F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1C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071C7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71C7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2786"/>
    <w:rPr>
      <w:rFonts w:ascii="Tahoma" w:eastAsiaTheme="minorEastAsia" w:hAnsi="Tahoma" w:cs="Tahoma"/>
      <w:sz w:val="16"/>
      <w:szCs w:val="16"/>
      <w:lang w:eastAsia="sk-SK"/>
    </w:rPr>
  </w:style>
  <w:style w:type="paragraph" w:customStyle="1" w:styleId="Default">
    <w:name w:val="Default"/>
    <w:rsid w:val="0050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2023-04-12T14:39:00Z</dcterms:created>
  <dcterms:modified xsi:type="dcterms:W3CDTF">2023-04-12T15:02:00Z</dcterms:modified>
</cp:coreProperties>
</file>