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1DD1C" w14:textId="77777777" w:rsidR="00D35BEC" w:rsidRDefault="00D35BEC" w:rsidP="00D35BEC">
      <w:pPr>
        <w:spacing w:line="200" w:lineRule="exact"/>
        <w:rPr>
          <w:sz w:val="20"/>
          <w:szCs w:val="20"/>
        </w:rPr>
      </w:pPr>
    </w:p>
    <w:p w14:paraId="293C462D" w14:textId="77777777" w:rsidR="00D35BEC" w:rsidRDefault="00D35BEC" w:rsidP="00D35BEC">
      <w:pPr>
        <w:spacing w:line="200" w:lineRule="exact"/>
        <w:rPr>
          <w:sz w:val="20"/>
          <w:szCs w:val="20"/>
        </w:rPr>
      </w:pPr>
    </w:p>
    <w:p w14:paraId="085CFF5F" w14:textId="77777777" w:rsidR="00D35BEC" w:rsidRDefault="00D35BEC" w:rsidP="00D35BEC">
      <w:pPr>
        <w:spacing w:line="377" w:lineRule="exact"/>
        <w:rPr>
          <w:sz w:val="20"/>
          <w:szCs w:val="20"/>
        </w:rPr>
      </w:pPr>
    </w:p>
    <w:p w14:paraId="72BD9CE0" w14:textId="77777777" w:rsidR="00D35BEC" w:rsidRPr="004B74EB" w:rsidRDefault="00D35BEC" w:rsidP="00D35BEC">
      <w:pPr>
        <w:ind w:right="-19"/>
        <w:jc w:val="center"/>
        <w:rPr>
          <w:sz w:val="28"/>
          <w:szCs w:val="28"/>
        </w:rPr>
      </w:pPr>
      <w:r w:rsidRPr="004B74EB">
        <w:rPr>
          <w:rFonts w:eastAsia="Arial Narrow"/>
          <w:b/>
          <w:bCs/>
          <w:sz w:val="28"/>
          <w:szCs w:val="28"/>
        </w:rPr>
        <w:t>Dodatok č. 4</w:t>
      </w:r>
    </w:p>
    <w:p w14:paraId="6F383482" w14:textId="77777777" w:rsidR="00D35BEC" w:rsidRPr="004B74EB" w:rsidRDefault="00D35BEC" w:rsidP="00D35BEC">
      <w:pPr>
        <w:ind w:right="-19"/>
        <w:jc w:val="center"/>
        <w:rPr>
          <w:sz w:val="28"/>
          <w:szCs w:val="28"/>
        </w:rPr>
      </w:pPr>
      <w:r w:rsidRPr="004B74EB">
        <w:rPr>
          <w:rFonts w:eastAsia="Arial Narrow"/>
          <w:b/>
          <w:bCs/>
          <w:sz w:val="28"/>
          <w:szCs w:val="28"/>
        </w:rPr>
        <w:t>k školskému poriadku</w:t>
      </w:r>
    </w:p>
    <w:p w14:paraId="5A43583C" w14:textId="77777777" w:rsidR="00D35BEC" w:rsidRPr="004B74EB" w:rsidRDefault="00D35BEC" w:rsidP="00D35BEC">
      <w:pPr>
        <w:spacing w:line="195" w:lineRule="exact"/>
        <w:rPr>
          <w:sz w:val="28"/>
          <w:szCs w:val="28"/>
        </w:rPr>
      </w:pPr>
    </w:p>
    <w:p w14:paraId="649CDD1F" w14:textId="77777777" w:rsidR="00D35BEC" w:rsidRPr="004B74EB" w:rsidRDefault="00D35BEC" w:rsidP="00D35BEC">
      <w:pPr>
        <w:jc w:val="center"/>
        <w:rPr>
          <w:sz w:val="28"/>
          <w:szCs w:val="28"/>
        </w:rPr>
      </w:pPr>
      <w:r w:rsidRPr="004B74EB">
        <w:rPr>
          <w:rFonts w:eastAsia="Arial Narrow"/>
          <w:sz w:val="28"/>
          <w:szCs w:val="28"/>
        </w:rPr>
        <w:t>Materskej školy, Komenského 1162/38, Kysucké Nové Mesto</w:t>
      </w:r>
    </w:p>
    <w:p w14:paraId="70DBDA9B" w14:textId="77777777" w:rsidR="00D35BEC" w:rsidRDefault="00D35BEC" w:rsidP="00D35BEC">
      <w:pPr>
        <w:spacing w:line="200" w:lineRule="exact"/>
        <w:rPr>
          <w:sz w:val="20"/>
          <w:szCs w:val="20"/>
        </w:rPr>
      </w:pPr>
    </w:p>
    <w:p w14:paraId="3D5E5F2D" w14:textId="77777777" w:rsidR="00D35BEC" w:rsidRDefault="00D35BEC" w:rsidP="00D35BEC">
      <w:pPr>
        <w:spacing w:line="200" w:lineRule="exact"/>
        <w:rPr>
          <w:sz w:val="20"/>
          <w:szCs w:val="20"/>
        </w:rPr>
      </w:pPr>
    </w:p>
    <w:p w14:paraId="6876065B" w14:textId="77777777" w:rsidR="00D35BEC" w:rsidRDefault="00D35BEC" w:rsidP="00D35BEC">
      <w:pPr>
        <w:spacing w:line="200" w:lineRule="exact"/>
        <w:rPr>
          <w:sz w:val="20"/>
          <w:szCs w:val="20"/>
        </w:rPr>
      </w:pPr>
    </w:p>
    <w:p w14:paraId="12DEB611" w14:textId="77777777" w:rsidR="00D35BEC" w:rsidRDefault="00D35BEC" w:rsidP="00D35BEC">
      <w:pPr>
        <w:spacing w:line="200" w:lineRule="exact"/>
        <w:rPr>
          <w:sz w:val="20"/>
          <w:szCs w:val="20"/>
        </w:rPr>
      </w:pPr>
    </w:p>
    <w:p w14:paraId="04FB57F6" w14:textId="77777777" w:rsidR="00D35BEC" w:rsidRDefault="00D35BEC" w:rsidP="00D35BEC">
      <w:pPr>
        <w:spacing w:line="200" w:lineRule="exact"/>
        <w:rPr>
          <w:sz w:val="20"/>
          <w:szCs w:val="20"/>
        </w:rPr>
      </w:pPr>
    </w:p>
    <w:p w14:paraId="396A2B2B" w14:textId="77777777" w:rsidR="00D35BEC" w:rsidRDefault="00D35BEC" w:rsidP="00D35BEC">
      <w:pPr>
        <w:spacing w:line="200" w:lineRule="exact"/>
        <w:rPr>
          <w:sz w:val="20"/>
          <w:szCs w:val="20"/>
        </w:rPr>
      </w:pPr>
    </w:p>
    <w:p w14:paraId="3906F04E" w14:textId="77777777" w:rsidR="00D35BEC" w:rsidRDefault="00D35BEC" w:rsidP="00D35BEC">
      <w:pPr>
        <w:spacing w:line="200" w:lineRule="exact"/>
        <w:rPr>
          <w:sz w:val="20"/>
          <w:szCs w:val="20"/>
        </w:rPr>
      </w:pPr>
    </w:p>
    <w:p w14:paraId="5A3DB873" w14:textId="77777777" w:rsidR="00D35BEC" w:rsidRDefault="00D35BEC" w:rsidP="00D35BEC">
      <w:pPr>
        <w:spacing w:line="200" w:lineRule="exact"/>
        <w:rPr>
          <w:sz w:val="20"/>
          <w:szCs w:val="20"/>
        </w:rPr>
      </w:pPr>
    </w:p>
    <w:p w14:paraId="0CDA04FF" w14:textId="77777777" w:rsidR="00D35BEC" w:rsidRDefault="00D35BEC" w:rsidP="00D35BEC">
      <w:pPr>
        <w:spacing w:line="200" w:lineRule="exact"/>
        <w:rPr>
          <w:sz w:val="20"/>
          <w:szCs w:val="20"/>
        </w:rPr>
      </w:pPr>
    </w:p>
    <w:p w14:paraId="22FE6FB9" w14:textId="77777777" w:rsidR="00D35BEC" w:rsidRDefault="00D35BEC" w:rsidP="00D35BEC">
      <w:pPr>
        <w:spacing w:line="200" w:lineRule="exact"/>
        <w:rPr>
          <w:sz w:val="20"/>
          <w:szCs w:val="20"/>
        </w:rPr>
      </w:pPr>
    </w:p>
    <w:p w14:paraId="1610D1D1" w14:textId="77777777" w:rsidR="00D35BEC" w:rsidRDefault="00D35BEC" w:rsidP="00D35BEC">
      <w:pPr>
        <w:spacing w:line="200" w:lineRule="exact"/>
        <w:rPr>
          <w:sz w:val="20"/>
          <w:szCs w:val="20"/>
        </w:rPr>
      </w:pPr>
    </w:p>
    <w:p w14:paraId="1E4E0EF4" w14:textId="77777777" w:rsidR="00D35BEC" w:rsidRDefault="00D35BEC" w:rsidP="00D35BEC">
      <w:pPr>
        <w:spacing w:line="200" w:lineRule="exact"/>
        <w:rPr>
          <w:sz w:val="20"/>
          <w:szCs w:val="20"/>
        </w:rPr>
      </w:pPr>
    </w:p>
    <w:p w14:paraId="33A059D1" w14:textId="77777777" w:rsidR="00D35BEC" w:rsidRDefault="00D35BEC" w:rsidP="00D35BEC">
      <w:pPr>
        <w:spacing w:line="200" w:lineRule="exact"/>
        <w:rPr>
          <w:sz w:val="20"/>
          <w:szCs w:val="20"/>
        </w:rPr>
      </w:pPr>
    </w:p>
    <w:p w14:paraId="29A28317" w14:textId="77777777" w:rsidR="00D35BEC" w:rsidRDefault="00D35BEC" w:rsidP="00D35BEC">
      <w:pPr>
        <w:spacing w:line="200" w:lineRule="exact"/>
        <w:rPr>
          <w:sz w:val="20"/>
          <w:szCs w:val="20"/>
        </w:rPr>
      </w:pPr>
    </w:p>
    <w:p w14:paraId="5A8BCCDD" w14:textId="77777777" w:rsidR="00D35BEC" w:rsidRDefault="00D35BEC" w:rsidP="00D35BEC">
      <w:pPr>
        <w:spacing w:line="200" w:lineRule="exact"/>
        <w:rPr>
          <w:sz w:val="20"/>
          <w:szCs w:val="20"/>
        </w:rPr>
      </w:pPr>
    </w:p>
    <w:p w14:paraId="403F2D60" w14:textId="77777777" w:rsidR="00D35BEC" w:rsidRDefault="00D35BEC" w:rsidP="00D35BEC">
      <w:pPr>
        <w:spacing w:line="200" w:lineRule="exact"/>
        <w:rPr>
          <w:sz w:val="20"/>
          <w:szCs w:val="20"/>
        </w:rPr>
      </w:pPr>
    </w:p>
    <w:p w14:paraId="52BC95B7" w14:textId="77777777" w:rsidR="00D35BEC" w:rsidRDefault="00D35BEC" w:rsidP="00D35BEC">
      <w:pPr>
        <w:spacing w:line="337" w:lineRule="exact"/>
        <w:rPr>
          <w:sz w:val="20"/>
          <w:szCs w:val="20"/>
        </w:rPr>
      </w:pPr>
    </w:p>
    <w:p w14:paraId="27C85F27" w14:textId="77777777" w:rsidR="00D35BEC" w:rsidRDefault="00D35BEC" w:rsidP="00D35BEC">
      <w:pPr>
        <w:spacing w:line="276" w:lineRule="auto"/>
        <w:ind w:left="1320" w:right="500"/>
        <w:jc w:val="center"/>
        <w:rPr>
          <w:sz w:val="20"/>
          <w:szCs w:val="20"/>
        </w:rPr>
      </w:pPr>
      <w:r>
        <w:rPr>
          <w:rFonts w:ascii="Arial Narrow" w:eastAsia="Arial Narrow" w:hAnsi="Arial Narrow" w:cs="Arial Narrow"/>
          <w:b/>
          <w:bCs/>
          <w:sz w:val="40"/>
          <w:szCs w:val="40"/>
        </w:rPr>
        <w:t>ŠTANDARDY DORŽIAVANIA ZÁKAZU SEGREGÁCIE VO VÝCHOVE A VZDELÁVANÍ</w:t>
      </w:r>
    </w:p>
    <w:p w14:paraId="4CF7348F" w14:textId="77777777" w:rsidR="00D35BEC" w:rsidRDefault="00D35BEC" w:rsidP="00D35BEC">
      <w:pPr>
        <w:spacing w:line="200" w:lineRule="exact"/>
        <w:rPr>
          <w:sz w:val="20"/>
          <w:szCs w:val="20"/>
        </w:rPr>
      </w:pPr>
    </w:p>
    <w:p w14:paraId="42A8202D" w14:textId="77777777" w:rsidR="00D35BEC" w:rsidRDefault="00D35BEC" w:rsidP="00D35BEC">
      <w:pPr>
        <w:spacing w:line="200" w:lineRule="exact"/>
        <w:rPr>
          <w:sz w:val="20"/>
          <w:szCs w:val="20"/>
        </w:rPr>
      </w:pPr>
    </w:p>
    <w:p w14:paraId="46E72A1A" w14:textId="77777777" w:rsidR="00D35BEC" w:rsidRDefault="00D35BEC" w:rsidP="00D35BEC">
      <w:pPr>
        <w:spacing w:line="200" w:lineRule="exact"/>
        <w:rPr>
          <w:sz w:val="20"/>
          <w:szCs w:val="20"/>
        </w:rPr>
      </w:pPr>
    </w:p>
    <w:p w14:paraId="2D46F36D" w14:textId="77777777" w:rsidR="00D35BEC" w:rsidRDefault="00D35BEC" w:rsidP="00D35BEC">
      <w:pPr>
        <w:spacing w:line="200" w:lineRule="exact"/>
        <w:rPr>
          <w:sz w:val="20"/>
          <w:szCs w:val="20"/>
        </w:rPr>
      </w:pPr>
    </w:p>
    <w:p w14:paraId="15F5571F" w14:textId="77777777" w:rsidR="00D35BEC" w:rsidRDefault="00D35BEC" w:rsidP="00D35BEC">
      <w:pPr>
        <w:spacing w:line="200" w:lineRule="exact"/>
        <w:rPr>
          <w:sz w:val="20"/>
          <w:szCs w:val="20"/>
        </w:rPr>
      </w:pPr>
    </w:p>
    <w:p w14:paraId="001BEE6C" w14:textId="77777777" w:rsidR="00D35BEC" w:rsidRDefault="00D35BEC" w:rsidP="00D35BEC">
      <w:pPr>
        <w:spacing w:line="200" w:lineRule="exact"/>
        <w:rPr>
          <w:sz w:val="20"/>
          <w:szCs w:val="20"/>
        </w:rPr>
      </w:pPr>
    </w:p>
    <w:p w14:paraId="4A965484" w14:textId="77777777" w:rsidR="00D35BEC" w:rsidRDefault="00D35BEC" w:rsidP="00D35BEC">
      <w:pPr>
        <w:spacing w:line="200" w:lineRule="exact"/>
        <w:rPr>
          <w:sz w:val="20"/>
          <w:szCs w:val="20"/>
        </w:rPr>
      </w:pPr>
    </w:p>
    <w:p w14:paraId="04351709" w14:textId="77777777" w:rsidR="00D35BEC" w:rsidRDefault="00D35BEC" w:rsidP="00D35BEC">
      <w:pPr>
        <w:spacing w:line="200" w:lineRule="exact"/>
        <w:rPr>
          <w:sz w:val="20"/>
          <w:szCs w:val="20"/>
        </w:rPr>
      </w:pPr>
    </w:p>
    <w:p w14:paraId="03C17649" w14:textId="77777777" w:rsidR="00D35BEC" w:rsidRDefault="00D35BEC" w:rsidP="00D35BEC">
      <w:pPr>
        <w:spacing w:line="200" w:lineRule="exact"/>
        <w:rPr>
          <w:sz w:val="20"/>
          <w:szCs w:val="20"/>
        </w:rPr>
      </w:pPr>
    </w:p>
    <w:p w14:paraId="2FE382F8" w14:textId="77777777" w:rsidR="00D35BEC" w:rsidRDefault="00D35BEC" w:rsidP="00D35BEC">
      <w:pPr>
        <w:spacing w:line="200" w:lineRule="exact"/>
        <w:rPr>
          <w:sz w:val="20"/>
          <w:szCs w:val="20"/>
        </w:rPr>
      </w:pPr>
    </w:p>
    <w:p w14:paraId="462443A1" w14:textId="77777777" w:rsidR="00D35BEC" w:rsidRDefault="00D35BEC" w:rsidP="00D35BEC">
      <w:pPr>
        <w:spacing w:line="200" w:lineRule="exact"/>
        <w:rPr>
          <w:sz w:val="20"/>
          <w:szCs w:val="20"/>
        </w:rPr>
      </w:pPr>
    </w:p>
    <w:p w14:paraId="784341AA" w14:textId="77777777" w:rsidR="00D35BEC" w:rsidRDefault="00D35BEC" w:rsidP="00D35BEC">
      <w:pPr>
        <w:spacing w:line="200" w:lineRule="exact"/>
        <w:rPr>
          <w:sz w:val="20"/>
          <w:szCs w:val="20"/>
        </w:rPr>
      </w:pPr>
    </w:p>
    <w:p w14:paraId="473B1037" w14:textId="77777777" w:rsidR="00D35BEC" w:rsidRDefault="00D35BEC" w:rsidP="00D35BEC">
      <w:pPr>
        <w:spacing w:line="200" w:lineRule="exact"/>
        <w:rPr>
          <w:sz w:val="20"/>
          <w:szCs w:val="20"/>
        </w:rPr>
      </w:pPr>
    </w:p>
    <w:p w14:paraId="3FE9F8C1" w14:textId="77777777" w:rsidR="00D35BEC" w:rsidRDefault="00D35BEC" w:rsidP="00D35BEC">
      <w:pPr>
        <w:spacing w:line="200" w:lineRule="exact"/>
        <w:rPr>
          <w:sz w:val="20"/>
          <w:szCs w:val="20"/>
        </w:rPr>
      </w:pPr>
    </w:p>
    <w:p w14:paraId="0DF8D7BD" w14:textId="77777777" w:rsidR="00D35BEC" w:rsidRDefault="00D35BEC" w:rsidP="00D35BEC">
      <w:pPr>
        <w:spacing w:line="200" w:lineRule="exact"/>
        <w:rPr>
          <w:sz w:val="20"/>
          <w:szCs w:val="20"/>
        </w:rPr>
      </w:pPr>
    </w:p>
    <w:p w14:paraId="1E79160D" w14:textId="77777777" w:rsidR="00D35BEC" w:rsidRDefault="00D35BEC" w:rsidP="00D35BEC">
      <w:pPr>
        <w:spacing w:line="200" w:lineRule="exact"/>
        <w:rPr>
          <w:sz w:val="20"/>
          <w:szCs w:val="20"/>
        </w:rPr>
      </w:pPr>
    </w:p>
    <w:p w14:paraId="264FA087" w14:textId="77777777" w:rsidR="00D35BEC" w:rsidRDefault="00D35BEC" w:rsidP="00D35BEC">
      <w:pPr>
        <w:spacing w:line="200" w:lineRule="exact"/>
        <w:rPr>
          <w:sz w:val="20"/>
          <w:szCs w:val="20"/>
        </w:rPr>
      </w:pPr>
    </w:p>
    <w:p w14:paraId="57CE3089" w14:textId="77777777" w:rsidR="00D35BEC" w:rsidRDefault="00D35BEC" w:rsidP="00D35BEC">
      <w:pPr>
        <w:spacing w:line="200" w:lineRule="exact"/>
        <w:rPr>
          <w:sz w:val="20"/>
          <w:szCs w:val="20"/>
        </w:rPr>
      </w:pPr>
    </w:p>
    <w:p w14:paraId="1C28DB47" w14:textId="77777777" w:rsidR="00D35BEC" w:rsidRDefault="00D35BEC" w:rsidP="00D35BEC">
      <w:pPr>
        <w:spacing w:line="200" w:lineRule="exact"/>
        <w:rPr>
          <w:sz w:val="20"/>
          <w:szCs w:val="20"/>
        </w:rPr>
      </w:pPr>
    </w:p>
    <w:p w14:paraId="6670EEA9" w14:textId="77777777" w:rsidR="00D35BEC" w:rsidRDefault="00D35BEC" w:rsidP="00D35BEC">
      <w:pPr>
        <w:spacing w:line="200" w:lineRule="exact"/>
        <w:rPr>
          <w:sz w:val="20"/>
          <w:szCs w:val="20"/>
        </w:rPr>
      </w:pPr>
    </w:p>
    <w:p w14:paraId="1580A842" w14:textId="77777777" w:rsidR="00D35BEC" w:rsidRDefault="00D35BEC" w:rsidP="00D35BEC">
      <w:pPr>
        <w:spacing w:line="200" w:lineRule="exact"/>
        <w:rPr>
          <w:sz w:val="20"/>
          <w:szCs w:val="20"/>
        </w:rPr>
      </w:pPr>
    </w:p>
    <w:p w14:paraId="03C39DCF" w14:textId="77777777" w:rsidR="00D35BEC" w:rsidRDefault="00D35BEC" w:rsidP="00D35BEC">
      <w:pPr>
        <w:spacing w:line="200" w:lineRule="exact"/>
        <w:rPr>
          <w:sz w:val="20"/>
          <w:szCs w:val="20"/>
        </w:rPr>
      </w:pPr>
    </w:p>
    <w:p w14:paraId="0289B9A9" w14:textId="77777777" w:rsidR="00D35BEC" w:rsidRDefault="00D35BEC" w:rsidP="00D35BEC">
      <w:pPr>
        <w:spacing w:line="200" w:lineRule="exact"/>
        <w:rPr>
          <w:sz w:val="20"/>
          <w:szCs w:val="20"/>
        </w:rPr>
      </w:pPr>
    </w:p>
    <w:p w14:paraId="78A4495B" w14:textId="77777777" w:rsidR="00D35BEC" w:rsidRDefault="00D35BEC" w:rsidP="00D35BEC">
      <w:pPr>
        <w:spacing w:line="200" w:lineRule="exact"/>
        <w:rPr>
          <w:sz w:val="20"/>
          <w:szCs w:val="20"/>
        </w:rPr>
      </w:pPr>
    </w:p>
    <w:p w14:paraId="519F1468" w14:textId="77777777" w:rsidR="00D35BEC" w:rsidRDefault="00D35BEC" w:rsidP="00D35BEC">
      <w:pPr>
        <w:spacing w:line="200" w:lineRule="exact"/>
        <w:rPr>
          <w:sz w:val="20"/>
          <w:szCs w:val="20"/>
        </w:rPr>
      </w:pPr>
    </w:p>
    <w:p w14:paraId="5EDEBD5C" w14:textId="77777777" w:rsidR="00D35BEC" w:rsidRDefault="00D35BEC" w:rsidP="00D35BEC">
      <w:pPr>
        <w:spacing w:line="200" w:lineRule="exact"/>
        <w:rPr>
          <w:sz w:val="20"/>
          <w:szCs w:val="20"/>
        </w:rPr>
      </w:pPr>
    </w:p>
    <w:p w14:paraId="22135BA0" w14:textId="77777777" w:rsidR="00D35BEC" w:rsidRDefault="00D35BEC" w:rsidP="00D35BEC">
      <w:pPr>
        <w:spacing w:line="200" w:lineRule="exact"/>
        <w:rPr>
          <w:sz w:val="20"/>
          <w:szCs w:val="20"/>
        </w:rPr>
      </w:pPr>
    </w:p>
    <w:p w14:paraId="5BAEBD80" w14:textId="77777777" w:rsidR="00D35BEC" w:rsidRDefault="00D35BEC" w:rsidP="00D35BEC">
      <w:pPr>
        <w:spacing w:line="200" w:lineRule="exact"/>
        <w:rPr>
          <w:sz w:val="20"/>
          <w:szCs w:val="20"/>
        </w:rPr>
      </w:pPr>
    </w:p>
    <w:p w14:paraId="59A8B010" w14:textId="77777777" w:rsidR="00D35BEC" w:rsidRDefault="00D35BEC" w:rsidP="00D35BEC">
      <w:pPr>
        <w:spacing w:line="200" w:lineRule="exact"/>
        <w:rPr>
          <w:sz w:val="20"/>
          <w:szCs w:val="20"/>
        </w:rPr>
      </w:pPr>
    </w:p>
    <w:p w14:paraId="37774A7A" w14:textId="77777777" w:rsidR="00D35BEC" w:rsidRDefault="00D35BEC" w:rsidP="00D35BEC">
      <w:pPr>
        <w:spacing w:line="200" w:lineRule="exact"/>
        <w:rPr>
          <w:sz w:val="20"/>
          <w:szCs w:val="20"/>
        </w:rPr>
      </w:pPr>
    </w:p>
    <w:p w14:paraId="7670FD0A" w14:textId="77777777" w:rsidR="00D35BEC" w:rsidRDefault="00D35BEC" w:rsidP="00D35BEC">
      <w:pPr>
        <w:spacing w:line="200" w:lineRule="exact"/>
        <w:rPr>
          <w:sz w:val="20"/>
          <w:szCs w:val="20"/>
        </w:rPr>
      </w:pPr>
    </w:p>
    <w:p w14:paraId="67A856DA" w14:textId="77777777" w:rsidR="00D35BEC" w:rsidRDefault="00D35BEC" w:rsidP="00D35BEC">
      <w:pPr>
        <w:spacing w:line="200" w:lineRule="exact"/>
        <w:rPr>
          <w:sz w:val="20"/>
          <w:szCs w:val="20"/>
        </w:rPr>
      </w:pPr>
    </w:p>
    <w:p w14:paraId="4018CA87" w14:textId="77777777" w:rsidR="00D35BEC" w:rsidRDefault="00D35BEC" w:rsidP="00D35BEC">
      <w:pPr>
        <w:spacing w:line="200" w:lineRule="exact"/>
        <w:rPr>
          <w:sz w:val="20"/>
          <w:szCs w:val="20"/>
        </w:rPr>
      </w:pPr>
    </w:p>
    <w:p w14:paraId="121E7503" w14:textId="77777777" w:rsidR="00D35BEC" w:rsidRDefault="00D35BEC" w:rsidP="00D35BEC">
      <w:pPr>
        <w:spacing w:line="324" w:lineRule="exact"/>
        <w:rPr>
          <w:sz w:val="20"/>
          <w:szCs w:val="20"/>
        </w:rPr>
      </w:pPr>
    </w:p>
    <w:p w14:paraId="357BB102" w14:textId="77777777" w:rsidR="00D35BEC" w:rsidRPr="00FF5F6F" w:rsidRDefault="00D35BEC" w:rsidP="00D35BEC">
      <w:pPr>
        <w:ind w:right="300"/>
        <w:jc w:val="center"/>
        <w:rPr>
          <w:sz w:val="28"/>
          <w:szCs w:val="28"/>
        </w:rPr>
      </w:pPr>
      <w:r w:rsidRPr="00FF5F6F">
        <w:rPr>
          <w:rFonts w:eastAsia="Arial Narrow"/>
          <w:b/>
          <w:bCs/>
          <w:sz w:val="28"/>
          <w:szCs w:val="28"/>
        </w:rPr>
        <w:t>školský rok 2024/2025</w:t>
      </w:r>
    </w:p>
    <w:p w14:paraId="6542670D" w14:textId="77777777" w:rsidR="00D35BEC" w:rsidRDefault="00D35BEC" w:rsidP="00D35BEC">
      <w:pPr>
        <w:spacing w:line="200" w:lineRule="exact"/>
        <w:rPr>
          <w:sz w:val="20"/>
          <w:szCs w:val="20"/>
        </w:rPr>
      </w:pPr>
    </w:p>
    <w:p w14:paraId="3F7848F2" w14:textId="77777777" w:rsidR="00D35BEC" w:rsidRDefault="00D35BEC" w:rsidP="00D35BEC">
      <w:pPr>
        <w:spacing w:line="200" w:lineRule="exact"/>
        <w:rPr>
          <w:sz w:val="20"/>
          <w:szCs w:val="20"/>
        </w:rPr>
      </w:pPr>
    </w:p>
    <w:p w14:paraId="049342FC" w14:textId="77777777" w:rsidR="00D35BEC" w:rsidRDefault="00D35BEC" w:rsidP="00D35BEC">
      <w:pPr>
        <w:spacing w:line="200" w:lineRule="exact"/>
        <w:rPr>
          <w:sz w:val="20"/>
          <w:szCs w:val="20"/>
        </w:rPr>
      </w:pPr>
    </w:p>
    <w:p w14:paraId="207D7393" w14:textId="77777777" w:rsidR="00D35BEC" w:rsidRDefault="00D35BEC" w:rsidP="00D35BEC">
      <w:pPr>
        <w:spacing w:line="200" w:lineRule="exact"/>
        <w:rPr>
          <w:sz w:val="20"/>
          <w:szCs w:val="20"/>
        </w:rPr>
      </w:pPr>
    </w:p>
    <w:p w14:paraId="07C78075" w14:textId="77777777" w:rsidR="00D35BEC" w:rsidRDefault="00D35BEC" w:rsidP="00D35BEC">
      <w:pPr>
        <w:spacing w:line="200" w:lineRule="exact"/>
        <w:rPr>
          <w:sz w:val="20"/>
          <w:szCs w:val="20"/>
        </w:rPr>
      </w:pPr>
    </w:p>
    <w:p w14:paraId="0B97C8DF" w14:textId="77777777" w:rsidR="00D35BEC" w:rsidRDefault="00D35BEC" w:rsidP="00D35BEC">
      <w:pPr>
        <w:spacing w:line="200" w:lineRule="exact"/>
        <w:rPr>
          <w:sz w:val="20"/>
          <w:szCs w:val="20"/>
        </w:rPr>
      </w:pPr>
    </w:p>
    <w:p w14:paraId="5901C79C" w14:textId="77777777" w:rsidR="00D35BEC" w:rsidRDefault="00D35BEC" w:rsidP="00D35BEC">
      <w:pPr>
        <w:spacing w:line="200" w:lineRule="exact"/>
        <w:rPr>
          <w:sz w:val="20"/>
          <w:szCs w:val="20"/>
        </w:rPr>
      </w:pPr>
    </w:p>
    <w:p w14:paraId="34539925" w14:textId="77777777" w:rsidR="00D35BEC" w:rsidRDefault="00D35BEC" w:rsidP="00D35BEC">
      <w:pPr>
        <w:spacing w:line="200" w:lineRule="exact"/>
        <w:rPr>
          <w:sz w:val="20"/>
          <w:szCs w:val="20"/>
        </w:rPr>
      </w:pPr>
    </w:p>
    <w:p w14:paraId="0626E262" w14:textId="77777777" w:rsidR="00D35BEC" w:rsidRDefault="00D35BEC" w:rsidP="00D35BEC">
      <w:pPr>
        <w:spacing w:line="200" w:lineRule="exact"/>
        <w:rPr>
          <w:sz w:val="20"/>
          <w:szCs w:val="20"/>
        </w:rPr>
      </w:pPr>
    </w:p>
    <w:p w14:paraId="75B86E52" w14:textId="77777777" w:rsidR="00D35BEC" w:rsidRPr="00C348D3" w:rsidRDefault="00D35BEC" w:rsidP="00D35BEC">
      <w:pPr>
        <w:rPr>
          <w:sz w:val="20"/>
          <w:szCs w:val="20"/>
        </w:rPr>
        <w:sectPr w:rsidR="00D35BEC" w:rsidRPr="00C348D3" w:rsidSect="00D35BEC">
          <w:pgSz w:w="11920" w:h="16841"/>
          <w:pgMar w:top="993" w:right="1431" w:bottom="144" w:left="1300" w:header="0" w:footer="0" w:gutter="0"/>
          <w:cols w:space="708" w:equalWidth="0">
            <w:col w:w="9180"/>
          </w:cols>
        </w:sectPr>
      </w:pPr>
    </w:p>
    <w:p w14:paraId="3F6D3CC5" w14:textId="77777777" w:rsidR="00D35BEC" w:rsidRDefault="00D35BEC" w:rsidP="00D35BEC">
      <w:pPr>
        <w:ind w:right="556"/>
        <w:jc w:val="center"/>
        <w:rPr>
          <w:sz w:val="20"/>
          <w:szCs w:val="20"/>
        </w:rPr>
      </w:pPr>
      <w:bookmarkStart w:id="0" w:name="page12"/>
      <w:bookmarkEnd w:id="0"/>
      <w:r>
        <w:rPr>
          <w:rFonts w:ascii="Arial Narrow" w:eastAsia="Arial Narrow" w:hAnsi="Arial Narrow" w:cs="Arial Narrow"/>
          <w:b/>
          <w:bCs/>
          <w:sz w:val="28"/>
          <w:szCs w:val="28"/>
        </w:rPr>
        <w:lastRenderedPageBreak/>
        <w:t>Článok 1</w:t>
      </w:r>
    </w:p>
    <w:p w14:paraId="5CC12A81" w14:textId="77777777" w:rsidR="00D35BEC" w:rsidRDefault="00D35BEC" w:rsidP="00D35BEC">
      <w:pPr>
        <w:spacing w:line="2" w:lineRule="exact"/>
        <w:rPr>
          <w:sz w:val="20"/>
          <w:szCs w:val="20"/>
        </w:rPr>
      </w:pPr>
    </w:p>
    <w:p w14:paraId="79888800" w14:textId="77777777" w:rsidR="00D35BEC" w:rsidRDefault="00D35BEC" w:rsidP="00D35BEC">
      <w:pPr>
        <w:ind w:left="3644"/>
        <w:rPr>
          <w:sz w:val="20"/>
          <w:szCs w:val="20"/>
        </w:rPr>
      </w:pPr>
      <w:r>
        <w:rPr>
          <w:rFonts w:ascii="Arial Narrow" w:eastAsia="Arial Narrow" w:hAnsi="Arial Narrow" w:cs="Arial Narrow"/>
          <w:sz w:val="23"/>
          <w:szCs w:val="23"/>
        </w:rPr>
        <w:t>Všeobecná časť</w:t>
      </w:r>
    </w:p>
    <w:p w14:paraId="05D672D9" w14:textId="77777777" w:rsidR="00D35BEC" w:rsidRDefault="00D35BEC" w:rsidP="00D35BEC">
      <w:pPr>
        <w:spacing w:line="267" w:lineRule="exact"/>
        <w:jc w:val="both"/>
        <w:rPr>
          <w:sz w:val="20"/>
          <w:szCs w:val="20"/>
        </w:rPr>
      </w:pPr>
    </w:p>
    <w:p w14:paraId="0F009247"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4B74EB">
        <w:rPr>
          <w:rFonts w:ascii="Arial Narrow" w:eastAsia="Arial Narrow" w:hAnsi="Arial Narrow" w:cs="Arial Narrow"/>
          <w:sz w:val="24"/>
          <w:szCs w:val="24"/>
        </w:rPr>
        <w:t>MŠVVaM</w:t>
      </w:r>
      <w:proofErr w:type="spellEnd"/>
      <w:r w:rsidRPr="004B74EB">
        <w:rPr>
          <w:rFonts w:ascii="Arial Narrow" w:eastAsia="Arial Narrow" w:hAnsi="Arial Narrow" w:cs="Arial Narrow"/>
          <w:sz w:val="24"/>
          <w:szCs w:val="24"/>
        </w:rPr>
        <w:t xml:space="preserve"> SR a ich znenie je súčasťou dodatku školského poriadku.</w:t>
      </w:r>
    </w:p>
    <w:p w14:paraId="23F85E0D" w14:textId="77777777" w:rsidR="00D35BEC" w:rsidRPr="004B74EB" w:rsidRDefault="00D35BEC" w:rsidP="00D35BEC">
      <w:pPr>
        <w:spacing w:line="85" w:lineRule="exact"/>
        <w:jc w:val="both"/>
        <w:rPr>
          <w:sz w:val="24"/>
          <w:szCs w:val="24"/>
        </w:rPr>
      </w:pPr>
    </w:p>
    <w:p w14:paraId="0A3CCB4E" w14:textId="77777777" w:rsidR="00D35BEC" w:rsidRPr="004B74EB" w:rsidRDefault="00D35BEC" w:rsidP="00D35BEC">
      <w:pPr>
        <w:spacing w:line="274" w:lineRule="auto"/>
        <w:ind w:left="4" w:right="120"/>
        <w:jc w:val="both"/>
        <w:rPr>
          <w:sz w:val="24"/>
          <w:szCs w:val="24"/>
        </w:rPr>
      </w:pPr>
      <w:r w:rsidRPr="004B74EB">
        <w:rPr>
          <w:rFonts w:ascii="Arial Narrow" w:eastAsia="Arial Narrow" w:hAnsi="Arial Narrow" w:cs="Arial Narrow"/>
          <w:sz w:val="24"/>
          <w:szCs w:val="24"/>
        </w:rPr>
        <w:t xml:space="preserve">Štandardy sú </w:t>
      </w:r>
      <w:r w:rsidRPr="004B74EB">
        <w:rPr>
          <w:rFonts w:ascii="Arial Narrow" w:eastAsia="Arial Narrow" w:hAnsi="Arial Narrow" w:cs="Arial Narrow"/>
          <w:b/>
          <w:bCs/>
          <w:sz w:val="24"/>
          <w:szCs w:val="24"/>
        </w:rPr>
        <w:t>základné pravidlá, princípy a postupy predchádzania a eliminácie segregácie vo</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b/>
          <w:bCs/>
          <w:sz w:val="24"/>
          <w:szCs w:val="24"/>
        </w:rPr>
        <w:t>výchove a vzdelávaní. Ich uplatňovanie prispieva k dodržiavaniu princípov výchovy a vzdelávania podľa školského zákona v školách a školských zariadeniach</w:t>
      </w:r>
      <w:r w:rsidRPr="004B74EB">
        <w:rPr>
          <w:rFonts w:ascii="Arial Narrow" w:eastAsia="Arial Narrow" w:hAnsi="Arial Narrow" w:cs="Arial Narrow"/>
          <w:sz w:val="24"/>
          <w:szCs w:val="24"/>
        </w:rPr>
        <w:t>. Vychádzajú z ustanovení Dohovoru</w:t>
      </w:r>
      <w:r w:rsidRPr="004B74EB">
        <w:rPr>
          <w:rFonts w:ascii="Arial Narrow" w:eastAsia="Arial Narrow" w:hAnsi="Arial Narrow" w:cs="Arial Narrow"/>
          <w:b/>
          <w:bCs/>
          <w:sz w:val="24"/>
          <w:szCs w:val="24"/>
        </w:rPr>
        <w:t xml:space="preserve"> </w:t>
      </w:r>
      <w:r w:rsidRPr="004B74EB">
        <w:rPr>
          <w:rFonts w:ascii="Arial Narrow" w:eastAsia="Arial Narrow" w:hAnsi="Arial Narrow" w:cs="Arial Narrow"/>
          <w:sz w:val="24"/>
          <w:szCs w:val="24"/>
        </w:rPr>
        <w:t>o právach dieťaťa:</w:t>
      </w:r>
    </w:p>
    <w:p w14:paraId="595013C0" w14:textId="77777777" w:rsidR="00D35BEC" w:rsidRPr="004B74EB" w:rsidRDefault="00D35BEC" w:rsidP="00D35BEC">
      <w:pPr>
        <w:spacing w:line="89" w:lineRule="exact"/>
        <w:rPr>
          <w:sz w:val="24"/>
          <w:szCs w:val="24"/>
        </w:rPr>
      </w:pPr>
    </w:p>
    <w:p w14:paraId="7012913A"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135A4E2B" w14:textId="77777777" w:rsidR="00D35BEC" w:rsidRPr="004B74EB" w:rsidRDefault="00D35BEC" w:rsidP="00D35BEC">
      <w:pPr>
        <w:spacing w:line="86" w:lineRule="exact"/>
        <w:jc w:val="both"/>
        <w:rPr>
          <w:sz w:val="24"/>
          <w:szCs w:val="24"/>
        </w:rPr>
      </w:pPr>
    </w:p>
    <w:p w14:paraId="0A7570E9"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2 ods.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56795157" w14:textId="77777777" w:rsidR="00D35BEC" w:rsidRPr="004B74EB" w:rsidRDefault="00D35BEC" w:rsidP="00D35BEC">
      <w:pPr>
        <w:spacing w:line="83" w:lineRule="exact"/>
        <w:jc w:val="both"/>
        <w:rPr>
          <w:sz w:val="24"/>
          <w:szCs w:val="24"/>
        </w:rPr>
      </w:pPr>
    </w:p>
    <w:p w14:paraId="07326760"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Článok 3 ods. 1: Záujem dieťaťa musí byť prvoradým hľadiskom pri akejkoľvek činnosti týkajúcej sa detí, nech už uskutočňovanej verejnými alebo súkromnými zariadeniami sociálnej starostlivosti, súdmi, správnymi alebo zákonodarnými orgánmi.</w:t>
      </w:r>
    </w:p>
    <w:p w14:paraId="33B48F83" w14:textId="77777777" w:rsidR="00D35BEC" w:rsidRPr="004B74EB" w:rsidRDefault="00D35BEC" w:rsidP="00D35BEC">
      <w:pPr>
        <w:spacing w:line="81" w:lineRule="exact"/>
        <w:rPr>
          <w:sz w:val="24"/>
          <w:szCs w:val="24"/>
        </w:rPr>
      </w:pPr>
    </w:p>
    <w:p w14:paraId="30F272ED" w14:textId="77777777" w:rsidR="00D35BEC" w:rsidRPr="004B74EB" w:rsidRDefault="00D35BEC" w:rsidP="00D35BEC">
      <w:pPr>
        <w:ind w:left="4"/>
        <w:rPr>
          <w:sz w:val="24"/>
          <w:szCs w:val="24"/>
        </w:rPr>
      </w:pPr>
      <w:r w:rsidRPr="004B74EB">
        <w:rPr>
          <w:rFonts w:ascii="Arial Narrow" w:eastAsia="Arial Narrow" w:hAnsi="Arial Narrow" w:cs="Arial Narrow"/>
          <w:sz w:val="24"/>
          <w:szCs w:val="24"/>
        </w:rPr>
        <w:t>Článok 29 ods. 1: Výchova a vzdelávanie dieťaťa má smerovať k:</w:t>
      </w:r>
    </w:p>
    <w:p w14:paraId="602FBBDF" w14:textId="77777777" w:rsidR="00D35BEC" w:rsidRPr="004B74EB" w:rsidRDefault="00D35BEC" w:rsidP="00D35BEC">
      <w:pPr>
        <w:spacing w:line="125" w:lineRule="exact"/>
        <w:rPr>
          <w:sz w:val="24"/>
          <w:szCs w:val="24"/>
        </w:rPr>
      </w:pPr>
    </w:p>
    <w:p w14:paraId="224748AF" w14:textId="77777777" w:rsidR="00D35BEC" w:rsidRPr="004B74EB" w:rsidRDefault="00D35BEC" w:rsidP="00D35BEC">
      <w:pPr>
        <w:numPr>
          <w:ilvl w:val="0"/>
          <w:numId w:val="1"/>
        </w:numPr>
        <w:tabs>
          <w:tab w:val="left" w:pos="424"/>
        </w:tabs>
        <w:spacing w:line="274"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rozvoju osobnosti dieťaťa, jeho jedinečných daností a duševných a fyzických schopností v ich najvyššej možnej miere;</w:t>
      </w:r>
    </w:p>
    <w:p w14:paraId="23BC1FEB" w14:textId="77777777" w:rsidR="00D35BEC" w:rsidRPr="004B74EB" w:rsidRDefault="00D35BEC" w:rsidP="00D35BEC">
      <w:pPr>
        <w:spacing w:line="5" w:lineRule="exact"/>
        <w:jc w:val="both"/>
        <w:rPr>
          <w:rFonts w:ascii="Arial Narrow" w:eastAsia="Arial Narrow" w:hAnsi="Arial Narrow" w:cs="Arial Narrow"/>
          <w:sz w:val="24"/>
          <w:szCs w:val="24"/>
        </w:rPr>
      </w:pPr>
    </w:p>
    <w:p w14:paraId="032132A5" w14:textId="77777777" w:rsidR="00D35BEC" w:rsidRPr="004B74EB" w:rsidRDefault="00D35BEC" w:rsidP="00D35BEC">
      <w:pPr>
        <w:numPr>
          <w:ilvl w:val="0"/>
          <w:numId w:val="1"/>
        </w:numPr>
        <w:tabs>
          <w:tab w:val="left" w:pos="424"/>
        </w:tabs>
        <w:spacing w:line="271"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ľudským právam a základným slobodám a k zásadám zakotveným v Charte Organizácie Spojených národov;</w:t>
      </w:r>
    </w:p>
    <w:p w14:paraId="2BA0A73B" w14:textId="77777777" w:rsidR="00D35BEC" w:rsidRPr="004B74EB" w:rsidRDefault="00D35BEC" w:rsidP="00D35BEC">
      <w:pPr>
        <w:spacing w:line="6" w:lineRule="exact"/>
        <w:jc w:val="both"/>
        <w:rPr>
          <w:rFonts w:ascii="Arial Narrow" w:eastAsia="Arial Narrow" w:hAnsi="Arial Narrow" w:cs="Arial Narrow"/>
          <w:sz w:val="24"/>
          <w:szCs w:val="24"/>
        </w:rPr>
      </w:pPr>
    </w:p>
    <w:p w14:paraId="4D3C3A42" w14:textId="77777777" w:rsidR="00D35BEC" w:rsidRPr="004B74EB" w:rsidRDefault="00D35BEC" w:rsidP="00D35BEC">
      <w:pPr>
        <w:numPr>
          <w:ilvl w:val="0"/>
          <w:numId w:val="1"/>
        </w:numPr>
        <w:tabs>
          <w:tab w:val="left" w:pos="424"/>
        </w:tabs>
        <w:ind w:left="424"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rodičom, k vlastnej kultúrnej, jazykovej a hodnotovej identite a k hodnotám krajiny,</w:t>
      </w:r>
    </w:p>
    <w:p w14:paraId="1A93CCD2" w14:textId="77777777" w:rsidR="00D35BEC" w:rsidRPr="004B74EB" w:rsidRDefault="00D35BEC" w:rsidP="00D35BEC">
      <w:pPr>
        <w:spacing w:line="41" w:lineRule="exact"/>
        <w:jc w:val="both"/>
        <w:rPr>
          <w:rFonts w:ascii="Arial Narrow" w:eastAsia="Arial Narrow" w:hAnsi="Arial Narrow" w:cs="Arial Narrow"/>
          <w:sz w:val="24"/>
          <w:szCs w:val="24"/>
        </w:rPr>
      </w:pPr>
    </w:p>
    <w:p w14:paraId="33255BC6" w14:textId="77777777" w:rsidR="00D35BEC" w:rsidRPr="004B74EB" w:rsidRDefault="00D35BEC" w:rsidP="00D35BEC">
      <w:pPr>
        <w:numPr>
          <w:ilvl w:val="1"/>
          <w:numId w:val="1"/>
        </w:numPr>
        <w:tabs>
          <w:tab w:val="left" w:pos="584"/>
        </w:tabs>
        <w:ind w:left="584" w:hanging="156"/>
        <w:jc w:val="both"/>
        <w:rPr>
          <w:rFonts w:ascii="Arial Narrow" w:eastAsia="Arial Narrow" w:hAnsi="Arial Narrow" w:cs="Arial Narrow"/>
          <w:sz w:val="24"/>
          <w:szCs w:val="24"/>
        </w:rPr>
      </w:pPr>
      <w:r w:rsidRPr="004B74EB">
        <w:rPr>
          <w:rFonts w:ascii="Arial Narrow" w:eastAsia="Arial Narrow" w:hAnsi="Arial Narrow" w:cs="Arial Narrow"/>
          <w:sz w:val="24"/>
          <w:szCs w:val="24"/>
        </w:rPr>
        <w:t>ktorej dieťa žije i k hodnotám krajiny svojho pôvodu a k iným kultúram</w:t>
      </w:r>
    </w:p>
    <w:p w14:paraId="3B3E7958" w14:textId="77777777" w:rsidR="00D35BEC" w:rsidRPr="004B74EB" w:rsidRDefault="00D35BEC" w:rsidP="00D35BEC">
      <w:pPr>
        <w:spacing w:line="43" w:lineRule="exact"/>
        <w:jc w:val="both"/>
        <w:rPr>
          <w:rFonts w:ascii="Arial Narrow" w:eastAsia="Arial Narrow" w:hAnsi="Arial Narrow" w:cs="Arial Narrow"/>
          <w:sz w:val="24"/>
          <w:szCs w:val="24"/>
        </w:rPr>
      </w:pPr>
    </w:p>
    <w:p w14:paraId="66C20A92" w14:textId="77777777" w:rsidR="00D35BEC" w:rsidRPr="004B74EB" w:rsidRDefault="00D35BEC" w:rsidP="00D35BEC">
      <w:pPr>
        <w:numPr>
          <w:ilvl w:val="0"/>
          <w:numId w:val="1"/>
        </w:numPr>
        <w:tabs>
          <w:tab w:val="left" w:pos="424"/>
        </w:tabs>
        <w:spacing w:line="274" w:lineRule="auto"/>
        <w:ind w:left="424" w:right="120"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príprave dieťaťa na zodpovedný život v slobodnej spoločnosti v duchu porozumenia, mieru, znášanlivosti, rovnosti pohlaví a priateľstva medzi všetkými národmi, etnickými, národnostnými</w:t>
      </w:r>
    </w:p>
    <w:p w14:paraId="3D1C6891" w14:textId="77777777" w:rsidR="00D35BEC" w:rsidRPr="004B74EB" w:rsidRDefault="00D35BEC" w:rsidP="00D35BEC">
      <w:pPr>
        <w:spacing w:line="2" w:lineRule="exact"/>
        <w:jc w:val="both"/>
        <w:rPr>
          <w:rFonts w:ascii="Arial Narrow" w:eastAsia="Arial Narrow" w:hAnsi="Arial Narrow" w:cs="Arial Narrow"/>
          <w:sz w:val="24"/>
          <w:szCs w:val="24"/>
        </w:rPr>
      </w:pPr>
    </w:p>
    <w:p w14:paraId="05E4613D" w14:textId="77777777" w:rsidR="00D35BEC" w:rsidRPr="004B74EB" w:rsidRDefault="00D35BEC" w:rsidP="00D35BEC">
      <w:pPr>
        <w:numPr>
          <w:ilvl w:val="1"/>
          <w:numId w:val="2"/>
        </w:numPr>
        <w:tabs>
          <w:tab w:val="left" w:pos="584"/>
        </w:tabs>
        <w:ind w:left="584" w:hanging="156"/>
        <w:jc w:val="both"/>
        <w:rPr>
          <w:rFonts w:ascii="Arial Narrow" w:eastAsia="Arial Narrow" w:hAnsi="Arial Narrow" w:cs="Arial Narrow"/>
          <w:sz w:val="24"/>
          <w:szCs w:val="24"/>
        </w:rPr>
      </w:pPr>
      <w:r w:rsidRPr="004B74EB">
        <w:rPr>
          <w:rFonts w:ascii="Arial Narrow" w:eastAsia="Arial Narrow" w:hAnsi="Arial Narrow" w:cs="Arial Narrow"/>
          <w:sz w:val="24"/>
          <w:szCs w:val="24"/>
        </w:rPr>
        <w:t>náboženskými skupinami a osobami domorodého pôvodu;</w:t>
      </w:r>
    </w:p>
    <w:p w14:paraId="25731D7B" w14:textId="77777777" w:rsidR="00D35BEC" w:rsidRPr="004B74EB" w:rsidRDefault="00D35BEC" w:rsidP="00D35BEC">
      <w:pPr>
        <w:spacing w:line="41" w:lineRule="exact"/>
        <w:jc w:val="both"/>
        <w:rPr>
          <w:rFonts w:ascii="Arial Narrow" w:eastAsia="Arial Narrow" w:hAnsi="Arial Narrow" w:cs="Arial Narrow"/>
          <w:sz w:val="24"/>
          <w:szCs w:val="24"/>
        </w:rPr>
      </w:pPr>
    </w:p>
    <w:p w14:paraId="4C3EB3A0" w14:textId="77777777" w:rsidR="00D35BEC" w:rsidRPr="004B74EB" w:rsidRDefault="00D35BEC" w:rsidP="00D35BEC">
      <w:pPr>
        <w:numPr>
          <w:ilvl w:val="0"/>
          <w:numId w:val="3"/>
        </w:numPr>
        <w:tabs>
          <w:tab w:val="left" w:pos="424"/>
        </w:tabs>
        <w:ind w:left="424" w:hanging="282"/>
        <w:jc w:val="both"/>
        <w:rPr>
          <w:rFonts w:ascii="Arial Narrow" w:eastAsia="Arial Narrow" w:hAnsi="Arial Narrow" w:cs="Arial Narrow"/>
          <w:sz w:val="24"/>
          <w:szCs w:val="24"/>
        </w:rPr>
      </w:pPr>
      <w:r w:rsidRPr="004B74EB">
        <w:rPr>
          <w:rFonts w:ascii="Arial Narrow" w:eastAsia="Arial Narrow" w:hAnsi="Arial Narrow" w:cs="Arial Narrow"/>
          <w:sz w:val="24"/>
          <w:szCs w:val="24"/>
        </w:rPr>
        <w:t>rozvíjaniu úcty k prírodnému prostrediu.”32</w:t>
      </w:r>
    </w:p>
    <w:p w14:paraId="1C7DE6F4" w14:textId="77777777" w:rsidR="00D35BEC" w:rsidRPr="004B74EB" w:rsidRDefault="00D35BEC" w:rsidP="00D35BEC">
      <w:pPr>
        <w:spacing w:line="284" w:lineRule="exact"/>
        <w:rPr>
          <w:sz w:val="24"/>
          <w:szCs w:val="24"/>
        </w:rPr>
      </w:pPr>
    </w:p>
    <w:p w14:paraId="2511F2B6" w14:textId="77777777" w:rsidR="00D35BEC" w:rsidRPr="004B74EB" w:rsidRDefault="00D35BEC" w:rsidP="00D35BEC">
      <w:pPr>
        <w:spacing w:line="274" w:lineRule="auto"/>
        <w:ind w:left="4" w:right="120"/>
        <w:rPr>
          <w:sz w:val="24"/>
          <w:szCs w:val="24"/>
        </w:rPr>
      </w:pPr>
      <w:r w:rsidRPr="004B74EB">
        <w:rPr>
          <w:rFonts w:ascii="Arial Narrow" w:eastAsia="Arial Narrow" w:hAnsi="Arial Narrow" w:cs="Arial Narrow"/>
          <w:sz w:val="24"/>
          <w:szCs w:val="24"/>
        </w:rPr>
        <w:t xml:space="preserve">Štandardy dodržiavania zákazu segregácie sú rozpracovaním a realizáciou praktickej časti Metodickej príručky </w:t>
      </w:r>
      <w:proofErr w:type="spellStart"/>
      <w:r w:rsidRPr="004B74EB">
        <w:rPr>
          <w:rFonts w:ascii="Arial Narrow" w:eastAsia="Arial Narrow" w:hAnsi="Arial Narrow" w:cs="Arial Narrow"/>
          <w:sz w:val="24"/>
          <w:szCs w:val="24"/>
        </w:rPr>
        <w:t>desegregácie</w:t>
      </w:r>
      <w:proofErr w:type="spellEnd"/>
      <w:r w:rsidRPr="004B74EB">
        <w:rPr>
          <w:rFonts w:ascii="Arial Narrow" w:eastAsia="Arial Narrow" w:hAnsi="Arial Narrow" w:cs="Arial Narrow"/>
          <w:sz w:val="24"/>
          <w:szCs w:val="24"/>
        </w:rPr>
        <w:t xml:space="preserve"> vo výchove a vzdelávaní33.</w:t>
      </w:r>
    </w:p>
    <w:p w14:paraId="3C990250" w14:textId="77777777" w:rsidR="00D35BEC" w:rsidRPr="004B74EB" w:rsidRDefault="00D35BEC" w:rsidP="00D35BEC">
      <w:pPr>
        <w:spacing w:line="84" w:lineRule="exact"/>
        <w:rPr>
          <w:sz w:val="24"/>
          <w:szCs w:val="24"/>
        </w:rPr>
      </w:pPr>
    </w:p>
    <w:p w14:paraId="54FA9ADE" w14:textId="77777777" w:rsidR="00D35BEC" w:rsidRPr="004B74EB" w:rsidRDefault="00D35BEC" w:rsidP="00D35BEC">
      <w:pPr>
        <w:spacing w:line="275" w:lineRule="auto"/>
        <w:ind w:left="4" w:right="120"/>
        <w:jc w:val="both"/>
        <w:rPr>
          <w:sz w:val="24"/>
          <w:szCs w:val="24"/>
        </w:rPr>
      </w:pPr>
      <w:r w:rsidRPr="004B74EB">
        <w:rPr>
          <w:rFonts w:ascii="Arial Narrow" w:eastAsia="Arial Narrow" w:hAnsi="Arial Narrow" w:cs="Arial Narrow"/>
          <w:sz w:val="24"/>
          <w:szCs w:val="24"/>
        </w:rPr>
        <w:t xml:space="preserve">Štandardy v prepojení na metodickú príručku napomáhajú naplneniu princípu </w:t>
      </w:r>
      <w:r w:rsidRPr="004B74EB">
        <w:rPr>
          <w:rFonts w:ascii="Arial Narrow" w:eastAsia="Arial Narrow" w:hAnsi="Arial Narrow" w:cs="Arial Narrow"/>
          <w:i/>
          <w:iCs/>
          <w:sz w:val="24"/>
          <w:szCs w:val="24"/>
        </w:rPr>
        <w:t>„zákazu všetkých foriem</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i/>
          <w:iCs/>
          <w:sz w:val="24"/>
          <w:szCs w:val="24"/>
        </w:rPr>
        <w:t>diskriminácie a obzvlášť segregácie“</w:t>
      </w:r>
      <w:r w:rsidRPr="004B74EB">
        <w:rPr>
          <w:rFonts w:ascii="Arial Narrow" w:eastAsia="Arial Narrow" w:hAnsi="Arial Narrow" w:cs="Arial Narrow"/>
          <w:sz w:val="24"/>
          <w:szCs w:val="24"/>
        </w:rPr>
        <w:t>34. Segregáciu vo výchove a vzdelávaní definuje školský zákon</w:t>
      </w:r>
      <w:r w:rsidRPr="004B74EB">
        <w:rPr>
          <w:rFonts w:ascii="Arial Narrow" w:eastAsia="Arial Narrow" w:hAnsi="Arial Narrow" w:cs="Arial Narrow"/>
          <w:i/>
          <w:iCs/>
          <w:sz w:val="24"/>
          <w:szCs w:val="24"/>
        </w:rPr>
        <w:t xml:space="preserve"> </w:t>
      </w:r>
      <w:r w:rsidRPr="004B74EB">
        <w:rPr>
          <w:rFonts w:ascii="Arial Narrow" w:eastAsia="Arial Narrow" w:hAnsi="Arial Narrow" w:cs="Arial Narrow"/>
          <w:sz w:val="24"/>
          <w:szCs w:val="24"/>
        </w:rPr>
        <w:t>nasledovne: „</w:t>
      </w:r>
      <w:r w:rsidRPr="004B74EB">
        <w:rPr>
          <w:rFonts w:ascii="Arial Narrow" w:eastAsia="Arial Narrow" w:hAnsi="Arial Narrow" w:cs="Arial Narrow"/>
          <w:i/>
          <w:iCs/>
          <w:sz w:val="24"/>
          <w:szCs w:val="24"/>
        </w:rPr>
        <w:t>konanie alebo opomenutie konania, ktoré je v rozpore so zásadou rovnakého</w:t>
      </w:r>
      <w:r w:rsidRPr="004B74EB">
        <w:rPr>
          <w:rFonts w:ascii="Arial Narrow" w:eastAsia="Arial Narrow" w:hAnsi="Arial Narrow" w:cs="Arial Narrow"/>
          <w:sz w:val="24"/>
          <w:szCs w:val="24"/>
        </w:rPr>
        <w:t xml:space="preserve"> </w:t>
      </w:r>
      <w:r w:rsidRPr="004B74EB">
        <w:rPr>
          <w:rFonts w:ascii="Arial Narrow" w:eastAsia="Arial Narrow" w:hAnsi="Arial Narrow" w:cs="Arial Narrow"/>
          <w:i/>
          <w:iCs/>
          <w:sz w:val="24"/>
          <w:szCs w:val="24"/>
        </w:rPr>
        <w:t xml:space="preserve">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w:t>
      </w:r>
    </w:p>
    <w:p w14:paraId="2D140E64" w14:textId="18260787" w:rsidR="00D35BEC" w:rsidRPr="004B74EB" w:rsidRDefault="00D35BEC" w:rsidP="00D35BEC">
      <w:pPr>
        <w:spacing w:line="20" w:lineRule="exact"/>
        <w:rPr>
          <w:sz w:val="24"/>
          <w:szCs w:val="24"/>
        </w:rPr>
      </w:pPr>
      <w:r>
        <w:rPr>
          <w:noProof/>
        </w:rPr>
        <mc:AlternateContent>
          <mc:Choice Requires="wps">
            <w:drawing>
              <wp:anchor distT="4294967295" distB="4294967295" distL="114300" distR="114300" simplePos="0" relativeHeight="251659264" behindDoc="1" locked="0" layoutInCell="0" allowOverlap="1" wp14:anchorId="05D1B5A8" wp14:editId="16FD8D65">
                <wp:simplePos x="0" y="0"/>
                <wp:positionH relativeFrom="column">
                  <wp:posOffset>0</wp:posOffset>
                </wp:positionH>
                <wp:positionV relativeFrom="paragraph">
                  <wp:posOffset>173989</wp:posOffset>
                </wp:positionV>
                <wp:extent cx="1828800" cy="0"/>
                <wp:effectExtent l="0" t="0" r="0" b="0"/>
                <wp:wrapNone/>
                <wp:docPr id="60472360"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163E292" id="Rovná spojnica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7pt" to="2in,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" o:allowincell="f" filled="t" strokeweight=".21164mm">
                <v:stroke joinstyle="miter"/>
                <o:lock v:ext="edit" shapetype="f"/>
              </v:line>
            </w:pict>
          </mc:Fallback>
        </mc:AlternateContent>
      </w:r>
    </w:p>
    <w:p w14:paraId="7578E0B3" w14:textId="77777777" w:rsidR="00D35BEC" w:rsidRPr="004B74EB" w:rsidRDefault="00D35BEC" w:rsidP="00D35BEC">
      <w:pPr>
        <w:spacing w:line="356" w:lineRule="exact"/>
        <w:rPr>
          <w:sz w:val="24"/>
          <w:szCs w:val="24"/>
        </w:rPr>
      </w:pPr>
    </w:p>
    <w:p w14:paraId="39513315" w14:textId="77777777" w:rsidR="00D35BEC" w:rsidRPr="004B74EB" w:rsidRDefault="00D35BEC" w:rsidP="00D35BEC">
      <w:pPr>
        <w:numPr>
          <w:ilvl w:val="0"/>
          <w:numId w:val="4"/>
        </w:numPr>
        <w:tabs>
          <w:tab w:val="left" w:pos="164"/>
        </w:tabs>
        <w:ind w:left="164" w:hanging="164"/>
        <w:rPr>
          <w:rFonts w:ascii="Arial Narrow" w:eastAsia="Arial Narrow" w:hAnsi="Arial Narrow" w:cs="Arial Narrow"/>
          <w:sz w:val="18"/>
          <w:szCs w:val="18"/>
        </w:rPr>
      </w:pPr>
      <w:r w:rsidRPr="004B74EB">
        <w:rPr>
          <w:rFonts w:ascii="Arial Narrow" w:eastAsia="Arial Narrow" w:hAnsi="Arial Narrow" w:cs="Arial Narrow"/>
          <w:sz w:val="18"/>
          <w:szCs w:val="18"/>
        </w:rPr>
        <w:t xml:space="preserve">Dohovor o právach dieťaťa (OSN, 1989) In </w:t>
      </w:r>
      <w:hyperlink r:id="rId5">
        <w:r w:rsidRPr="004B74EB">
          <w:rPr>
            <w:rFonts w:ascii="Arial Narrow" w:eastAsia="Arial Narrow" w:hAnsi="Arial Narrow" w:cs="Arial Narrow"/>
            <w:color w:val="4472C4"/>
            <w:sz w:val="18"/>
            <w:szCs w:val="18"/>
            <w:u w:val="single"/>
          </w:rPr>
          <w:t>Oznámenie Ministerstva zahraničných vecí Slovenskej republiky č. 104/1991 Z. z.</w:t>
        </w:r>
      </w:hyperlink>
    </w:p>
    <w:p w14:paraId="7B217070" w14:textId="77777777" w:rsidR="00D35BEC" w:rsidRPr="004B74EB" w:rsidRDefault="00D35BEC" w:rsidP="00D35BEC">
      <w:pPr>
        <w:spacing w:line="8" w:lineRule="exact"/>
        <w:rPr>
          <w:rFonts w:ascii="Arial Narrow" w:eastAsia="Arial Narrow" w:hAnsi="Arial Narrow" w:cs="Arial Narrow"/>
          <w:sz w:val="18"/>
          <w:szCs w:val="18"/>
        </w:rPr>
      </w:pPr>
    </w:p>
    <w:p w14:paraId="4CE36149" w14:textId="77777777" w:rsidR="00D35BEC" w:rsidRPr="004B74EB" w:rsidRDefault="00D35BEC" w:rsidP="00D35BEC">
      <w:pPr>
        <w:numPr>
          <w:ilvl w:val="0"/>
          <w:numId w:val="4"/>
        </w:numPr>
        <w:tabs>
          <w:tab w:val="left" w:pos="164"/>
        </w:tabs>
        <w:ind w:left="164" w:hanging="164"/>
        <w:rPr>
          <w:rFonts w:ascii="Arial Narrow" w:eastAsia="Arial Narrow" w:hAnsi="Arial Narrow" w:cs="Arial Narrow"/>
          <w:color w:val="4472C4"/>
          <w:sz w:val="18"/>
          <w:szCs w:val="18"/>
        </w:rPr>
      </w:pPr>
      <w:hyperlink r:id="rId6">
        <w:r w:rsidRPr="004B74EB">
          <w:rPr>
            <w:rFonts w:ascii="Arial Narrow" w:eastAsia="Arial Narrow" w:hAnsi="Arial Narrow" w:cs="Arial Narrow"/>
            <w:color w:val="4472C4"/>
            <w:sz w:val="18"/>
            <w:szCs w:val="18"/>
            <w:u w:val="single"/>
          </w:rPr>
          <w:t xml:space="preserve">Metodická príručka </w:t>
        </w:r>
        <w:proofErr w:type="spellStart"/>
        <w:r w:rsidRPr="004B74EB">
          <w:rPr>
            <w:rFonts w:ascii="Arial Narrow" w:eastAsia="Arial Narrow" w:hAnsi="Arial Narrow" w:cs="Arial Narrow"/>
            <w:color w:val="4472C4"/>
            <w:sz w:val="18"/>
            <w:szCs w:val="18"/>
            <w:u w:val="single"/>
          </w:rPr>
          <w:t>desegregácie</w:t>
        </w:r>
        <w:proofErr w:type="spellEnd"/>
        <w:r w:rsidRPr="004B74EB">
          <w:rPr>
            <w:rFonts w:ascii="Arial Narrow" w:eastAsia="Arial Narrow" w:hAnsi="Arial Narrow" w:cs="Arial Narrow"/>
            <w:color w:val="4472C4"/>
            <w:sz w:val="18"/>
            <w:szCs w:val="18"/>
            <w:u w:val="single"/>
          </w:rPr>
          <w:t xml:space="preserve"> vo výchove a vzdelávaní</w:t>
        </w:r>
        <w:r w:rsidRPr="004B74EB">
          <w:rPr>
            <w:rFonts w:ascii="Arial Narrow" w:eastAsia="Arial Narrow" w:hAnsi="Arial Narrow" w:cs="Arial Narrow"/>
            <w:color w:val="4472C4"/>
            <w:sz w:val="18"/>
            <w:szCs w:val="18"/>
          </w:rPr>
          <w:t xml:space="preserve"> </w:t>
        </w:r>
      </w:hyperlink>
      <w:r w:rsidRPr="004B74EB">
        <w:rPr>
          <w:rFonts w:ascii="Arial Narrow" w:eastAsia="Arial Narrow" w:hAnsi="Arial Narrow" w:cs="Arial Narrow"/>
          <w:color w:val="000000"/>
          <w:sz w:val="18"/>
          <w:szCs w:val="18"/>
        </w:rPr>
        <w:t>(MŠVVaŠ</w:t>
      </w:r>
      <w:r w:rsidRPr="004B74EB">
        <w:rPr>
          <w:rFonts w:ascii="Arial Narrow" w:eastAsia="Arial Narrow" w:hAnsi="Arial Narrow" w:cs="Arial Narrow"/>
          <w:color w:val="4472C4"/>
          <w:sz w:val="18"/>
          <w:szCs w:val="18"/>
        </w:rPr>
        <w:t xml:space="preserve"> </w:t>
      </w:r>
      <w:r w:rsidRPr="004B74EB">
        <w:rPr>
          <w:rFonts w:ascii="Arial Narrow" w:eastAsia="Arial Narrow" w:hAnsi="Arial Narrow" w:cs="Arial Narrow"/>
          <w:color w:val="000000"/>
          <w:sz w:val="18"/>
          <w:szCs w:val="18"/>
        </w:rPr>
        <w:t>SR, 2023)</w:t>
      </w:r>
    </w:p>
    <w:p w14:paraId="4A181D3D" w14:textId="77777777" w:rsidR="00D35BEC" w:rsidRPr="004B74EB" w:rsidRDefault="00D35BEC" w:rsidP="00D35BEC">
      <w:pPr>
        <w:numPr>
          <w:ilvl w:val="0"/>
          <w:numId w:val="4"/>
        </w:numPr>
        <w:tabs>
          <w:tab w:val="left" w:pos="164"/>
        </w:tabs>
        <w:spacing w:line="238" w:lineRule="auto"/>
        <w:ind w:left="164" w:hanging="164"/>
        <w:rPr>
          <w:rFonts w:ascii="Arial Narrow" w:eastAsia="Arial Narrow" w:hAnsi="Arial Narrow" w:cs="Arial Narrow"/>
          <w:color w:val="4472C4"/>
          <w:sz w:val="18"/>
          <w:szCs w:val="18"/>
          <w:u w:val="single"/>
        </w:rPr>
      </w:pPr>
      <w:hyperlink r:id="rId7" w:anchor="paragraf-3.pismeno-f">
        <w:r w:rsidRPr="004B74EB">
          <w:rPr>
            <w:rFonts w:ascii="Arial Narrow" w:eastAsia="Arial Narrow" w:hAnsi="Arial Narrow" w:cs="Arial Narrow"/>
            <w:color w:val="4472C4"/>
            <w:sz w:val="18"/>
            <w:szCs w:val="18"/>
            <w:u w:val="single"/>
          </w:rPr>
          <w:t>§ 3 písm. f) zákona č. 245/2008 Z. z. (školský zákon)</w:t>
        </w:r>
      </w:hyperlink>
    </w:p>
    <w:p w14:paraId="1A268055" w14:textId="77777777" w:rsidR="00D35BEC" w:rsidRPr="004B74EB" w:rsidRDefault="00D35BEC" w:rsidP="00D35BEC">
      <w:pPr>
        <w:spacing w:line="1" w:lineRule="exact"/>
        <w:rPr>
          <w:rFonts w:ascii="Arial Narrow" w:eastAsia="Arial Narrow" w:hAnsi="Arial Narrow" w:cs="Arial Narrow"/>
          <w:sz w:val="18"/>
          <w:szCs w:val="18"/>
        </w:rPr>
      </w:pPr>
    </w:p>
    <w:p w14:paraId="5216082E" w14:textId="77777777" w:rsidR="00D35BEC" w:rsidRPr="00C348D3" w:rsidRDefault="00D35BEC" w:rsidP="00D35BEC">
      <w:pPr>
        <w:rPr>
          <w:sz w:val="20"/>
          <w:szCs w:val="20"/>
        </w:rPr>
        <w:sectPr w:rsidR="00D35BEC" w:rsidRPr="00C348D3" w:rsidSect="00D35BEC">
          <w:pgSz w:w="11900" w:h="16838"/>
          <w:pgMar w:top="1135" w:right="1286" w:bottom="166" w:left="1416" w:header="0" w:footer="0" w:gutter="0"/>
          <w:cols w:space="708" w:equalWidth="0">
            <w:col w:w="9204"/>
          </w:cols>
        </w:sectPr>
      </w:pPr>
    </w:p>
    <w:p w14:paraId="3244BB9B" w14:textId="77777777" w:rsidR="00D35BEC" w:rsidRPr="004B74EB" w:rsidRDefault="00D35BEC" w:rsidP="00D35BEC">
      <w:pPr>
        <w:spacing w:line="275" w:lineRule="auto"/>
        <w:ind w:right="40"/>
        <w:jc w:val="both"/>
        <w:rPr>
          <w:rFonts w:ascii="Arial Narrow" w:hAnsi="Arial Narrow"/>
          <w:sz w:val="24"/>
          <w:szCs w:val="24"/>
        </w:rPr>
      </w:pPr>
      <w:bookmarkStart w:id="1" w:name="page13"/>
      <w:bookmarkEnd w:id="1"/>
      <w:r>
        <w:rPr>
          <w:rFonts w:ascii="Arial Narrow" w:eastAsia="Arial Narrow" w:hAnsi="Arial Narrow" w:cs="Arial Narrow"/>
          <w:i/>
          <w:iCs/>
          <w:sz w:val="24"/>
          <w:szCs w:val="24"/>
        </w:rPr>
        <w:lastRenderedPageBreak/>
        <w:t>n</w:t>
      </w:r>
      <w:r w:rsidRPr="004B74EB">
        <w:rPr>
          <w:rFonts w:ascii="Arial Narrow" w:eastAsia="Arial Narrow" w:hAnsi="Arial Narrow" w:cs="Arial Narrow"/>
          <w:i/>
          <w:iCs/>
          <w:sz w:val="24"/>
          <w:szCs w:val="24"/>
        </w:rPr>
        <w:t>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4B74EB">
        <w:rPr>
          <w:rFonts w:ascii="Arial Narrow" w:eastAsia="Arial Narrow" w:hAnsi="Arial Narrow" w:cs="Arial Narrow"/>
          <w:sz w:val="24"/>
          <w:szCs w:val="24"/>
        </w:rPr>
        <w:t>.“35</w:t>
      </w:r>
    </w:p>
    <w:p w14:paraId="11DDFC8F" w14:textId="77777777" w:rsidR="00D35BEC" w:rsidRPr="004B74EB" w:rsidRDefault="00D35BEC" w:rsidP="00D35BEC">
      <w:pPr>
        <w:spacing w:line="86" w:lineRule="exact"/>
        <w:jc w:val="both"/>
        <w:rPr>
          <w:rFonts w:ascii="Arial Narrow" w:hAnsi="Arial Narrow"/>
          <w:sz w:val="24"/>
          <w:szCs w:val="24"/>
        </w:rPr>
      </w:pPr>
    </w:p>
    <w:p w14:paraId="0C2EA5DC" w14:textId="77777777" w:rsidR="00D35BEC" w:rsidRPr="004B74EB" w:rsidRDefault="00D35BEC" w:rsidP="00D35BEC">
      <w:pPr>
        <w:spacing w:line="274" w:lineRule="auto"/>
        <w:ind w:left="4" w:right="40"/>
        <w:jc w:val="both"/>
        <w:rPr>
          <w:rFonts w:ascii="Arial Narrow" w:hAnsi="Arial Narrow"/>
          <w:sz w:val="24"/>
          <w:szCs w:val="24"/>
        </w:rPr>
      </w:pPr>
      <w:r w:rsidRPr="004B74EB">
        <w:rPr>
          <w:rFonts w:ascii="Arial Narrow" w:eastAsia="Arial Narrow" w:hAnsi="Arial Narrow"/>
          <w:sz w:val="24"/>
          <w:szCs w:val="24"/>
        </w:rPr>
        <w:t>Štandardy dodržiavania zákazu segregácie vo výchove a vzdelávaní sa týkajú všetkých oblastí, ktoré upravuje školský poriadok podľa školského zákona (Zákon č. 245/2008 Z. z., § 153 ods. 1):</w:t>
      </w:r>
    </w:p>
    <w:p w14:paraId="749DAD54" w14:textId="77777777" w:rsidR="00D35BEC" w:rsidRPr="004B74EB" w:rsidRDefault="00D35BEC" w:rsidP="00D35BEC">
      <w:pPr>
        <w:spacing w:line="5" w:lineRule="exact"/>
        <w:jc w:val="both"/>
        <w:rPr>
          <w:rFonts w:ascii="Arial Narrow" w:hAnsi="Arial Narrow"/>
          <w:sz w:val="24"/>
          <w:szCs w:val="24"/>
        </w:rPr>
      </w:pPr>
    </w:p>
    <w:p w14:paraId="600F697F" w14:textId="77777777" w:rsidR="00D35BEC" w:rsidRPr="004B74EB" w:rsidRDefault="00D35BEC" w:rsidP="00D35BEC">
      <w:pPr>
        <w:numPr>
          <w:ilvl w:val="0"/>
          <w:numId w:val="5"/>
        </w:numPr>
        <w:tabs>
          <w:tab w:val="left" w:pos="424"/>
        </w:tabs>
        <w:spacing w:line="181" w:lineRule="auto"/>
        <w:ind w:left="424" w:right="20" w:hanging="282"/>
        <w:jc w:val="both"/>
        <w:rPr>
          <w:rFonts w:ascii="Arial Narrow" w:eastAsia="Arial" w:hAnsi="Arial Narrow"/>
          <w:sz w:val="24"/>
          <w:szCs w:val="24"/>
          <w:vertAlign w:val="superscript"/>
        </w:rPr>
      </w:pPr>
      <w:r w:rsidRPr="004B74EB">
        <w:rPr>
          <w:rFonts w:ascii="Arial Narrow" w:eastAsia="Arial Narrow" w:hAnsi="Arial Narrow"/>
          <w:sz w:val="24"/>
          <w:szCs w:val="24"/>
        </w:rPr>
        <w:t>výkon práv a povinností žiakov a ich zákonných zástupcov v škole, pravidlá vzájomných vzťahov a vzťahov s pedagogickými zamestnancami a ďalšími zamestnancami školy,</w:t>
      </w:r>
    </w:p>
    <w:p w14:paraId="4A4F2240" w14:textId="77777777" w:rsidR="00D35BEC" w:rsidRPr="004B74EB" w:rsidRDefault="00D35BEC" w:rsidP="00D35BEC">
      <w:pPr>
        <w:numPr>
          <w:ilvl w:val="0"/>
          <w:numId w:val="5"/>
        </w:numPr>
        <w:tabs>
          <w:tab w:val="left" w:pos="424"/>
        </w:tabs>
        <w:spacing w:line="183"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prevádzka a vnútorný režim školy,</w:t>
      </w:r>
    </w:p>
    <w:p w14:paraId="58E1C76B" w14:textId="77777777" w:rsidR="00D35BEC" w:rsidRPr="004B74EB" w:rsidRDefault="00D35BEC" w:rsidP="00D35BEC">
      <w:pPr>
        <w:spacing w:line="44" w:lineRule="exact"/>
        <w:jc w:val="both"/>
        <w:rPr>
          <w:rFonts w:ascii="Arial Narrow" w:eastAsia="Arial" w:hAnsi="Arial Narrow"/>
          <w:sz w:val="24"/>
          <w:szCs w:val="24"/>
          <w:vertAlign w:val="superscript"/>
        </w:rPr>
      </w:pPr>
    </w:p>
    <w:p w14:paraId="68AC295D" w14:textId="77777777" w:rsidR="00D35BEC" w:rsidRPr="004B74EB" w:rsidRDefault="00D35BEC" w:rsidP="00D35BEC">
      <w:pPr>
        <w:numPr>
          <w:ilvl w:val="0"/>
          <w:numId w:val="5"/>
        </w:numPr>
        <w:tabs>
          <w:tab w:val="left" w:pos="424"/>
        </w:tabs>
        <w:spacing w:line="180"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podmienky na zaistenie bezpečnosti a ochrany zdravia detí a žiakov a ich ochrany pred sociálno-patologickými javmi, diskrimináciou alebo násilím,</w:t>
      </w:r>
    </w:p>
    <w:p w14:paraId="2FBBB84B"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4F99D11D" w14:textId="77777777" w:rsidR="00D35BEC" w:rsidRPr="004B74EB" w:rsidRDefault="00D35BEC" w:rsidP="00D35BEC">
      <w:pPr>
        <w:numPr>
          <w:ilvl w:val="0"/>
          <w:numId w:val="5"/>
        </w:numPr>
        <w:tabs>
          <w:tab w:val="left" w:pos="424"/>
        </w:tabs>
        <w:spacing w:line="181" w:lineRule="auto"/>
        <w:ind w:left="424" w:right="20" w:hanging="282"/>
        <w:jc w:val="both"/>
        <w:rPr>
          <w:rFonts w:ascii="Arial Narrow" w:eastAsia="Arial" w:hAnsi="Arial Narrow"/>
          <w:sz w:val="24"/>
          <w:szCs w:val="24"/>
          <w:vertAlign w:val="superscript"/>
        </w:rPr>
      </w:pPr>
      <w:r w:rsidRPr="004B74EB">
        <w:rPr>
          <w:rFonts w:ascii="Arial Narrow" w:eastAsia="Arial Narrow" w:hAnsi="Arial Narrow"/>
          <w:sz w:val="24"/>
          <w:szCs w:val="24"/>
        </w:rPr>
        <w:t>podmienky nakladania s majetkom, ktorý škola alebo školské zariadenie spravuje, ak tak rozhodne zriaďovateľ.</w:t>
      </w:r>
    </w:p>
    <w:p w14:paraId="5AF82465" w14:textId="77777777" w:rsidR="00D35BEC" w:rsidRPr="004B74EB" w:rsidRDefault="00D35BEC" w:rsidP="00D35BEC">
      <w:pPr>
        <w:spacing w:line="127" w:lineRule="exact"/>
        <w:jc w:val="both"/>
        <w:rPr>
          <w:rFonts w:ascii="Arial Narrow" w:hAnsi="Arial Narrow"/>
          <w:sz w:val="24"/>
          <w:szCs w:val="24"/>
        </w:rPr>
      </w:pPr>
    </w:p>
    <w:p w14:paraId="7C990EE1" w14:textId="77777777" w:rsidR="00D35BEC" w:rsidRPr="004B74EB" w:rsidRDefault="00D35BEC" w:rsidP="00D35BEC">
      <w:pPr>
        <w:spacing w:line="274" w:lineRule="auto"/>
        <w:ind w:left="4" w:right="40"/>
        <w:jc w:val="both"/>
        <w:rPr>
          <w:rFonts w:ascii="Arial Narrow" w:hAnsi="Arial Narrow"/>
          <w:sz w:val="24"/>
          <w:szCs w:val="24"/>
        </w:rPr>
      </w:pPr>
      <w:r w:rsidRPr="004B74EB">
        <w:rPr>
          <w:rFonts w:ascii="Arial Narrow" w:eastAsia="Arial Narrow" w:hAnsi="Arial Narrow"/>
          <w:sz w:val="24"/>
          <w:szCs w:val="24"/>
        </w:rPr>
        <w:t>Štandardy dodržiavania zákazu segregácie vo výchove a vzdelávaní definujeme ako Štandardy postojov a hodnôt a Štandardy vyplývajúce z definície segregácie vo výchove a vzdelávaní.</w:t>
      </w:r>
    </w:p>
    <w:p w14:paraId="16DCC5ED" w14:textId="77777777" w:rsidR="00D35BEC" w:rsidRPr="004B74EB" w:rsidRDefault="00D35BEC" w:rsidP="00D35BEC">
      <w:pPr>
        <w:spacing w:line="397" w:lineRule="exact"/>
        <w:jc w:val="both"/>
        <w:rPr>
          <w:rFonts w:ascii="Arial Narrow" w:hAnsi="Arial Narrow"/>
          <w:sz w:val="24"/>
          <w:szCs w:val="24"/>
        </w:rPr>
      </w:pPr>
    </w:p>
    <w:p w14:paraId="2EA1D610" w14:textId="77777777" w:rsidR="00D35BEC" w:rsidRPr="004B74EB" w:rsidRDefault="00D35BEC" w:rsidP="00D35BEC">
      <w:pPr>
        <w:ind w:right="456"/>
        <w:jc w:val="center"/>
        <w:rPr>
          <w:rFonts w:ascii="Arial Narrow" w:hAnsi="Arial Narrow"/>
          <w:sz w:val="24"/>
          <w:szCs w:val="24"/>
        </w:rPr>
      </w:pPr>
      <w:r w:rsidRPr="004B74EB">
        <w:rPr>
          <w:rFonts w:ascii="Arial Narrow" w:eastAsia="Arial Narrow" w:hAnsi="Arial Narrow" w:cs="Arial Narrow"/>
          <w:b/>
          <w:bCs/>
          <w:sz w:val="24"/>
          <w:szCs w:val="24"/>
        </w:rPr>
        <w:t>Článok 2</w:t>
      </w:r>
    </w:p>
    <w:p w14:paraId="119DE9CC" w14:textId="77777777" w:rsidR="00D35BEC" w:rsidRPr="004B74EB" w:rsidRDefault="00D35BEC" w:rsidP="00D35BEC">
      <w:pPr>
        <w:spacing w:line="2" w:lineRule="exact"/>
        <w:jc w:val="both"/>
        <w:rPr>
          <w:rFonts w:ascii="Arial Narrow" w:hAnsi="Arial Narrow"/>
          <w:sz w:val="24"/>
          <w:szCs w:val="24"/>
        </w:rPr>
      </w:pPr>
    </w:p>
    <w:p w14:paraId="721F039C" w14:textId="77777777" w:rsidR="00D35BEC" w:rsidRPr="004B74EB" w:rsidRDefault="00D35BEC" w:rsidP="00D35BEC">
      <w:pPr>
        <w:ind w:left="1464"/>
        <w:jc w:val="both"/>
        <w:rPr>
          <w:rFonts w:ascii="Arial Narrow" w:hAnsi="Arial Narrow"/>
          <w:sz w:val="24"/>
          <w:szCs w:val="24"/>
        </w:rPr>
      </w:pPr>
      <w:r w:rsidRPr="004B74EB">
        <w:rPr>
          <w:rFonts w:ascii="Arial Narrow" w:eastAsia="Arial Narrow" w:hAnsi="Arial Narrow" w:cs="Arial Narrow"/>
          <w:sz w:val="24"/>
          <w:szCs w:val="24"/>
        </w:rPr>
        <w:t>Štandardy dodržiavania zákazu segregácie vo výchove a vzdelávaní</w:t>
      </w:r>
    </w:p>
    <w:p w14:paraId="2ADA62F9" w14:textId="77777777" w:rsidR="00D35BEC" w:rsidRPr="004B74EB" w:rsidRDefault="00D35BEC" w:rsidP="00D35BEC">
      <w:pPr>
        <w:spacing w:line="183" w:lineRule="exact"/>
        <w:jc w:val="both"/>
        <w:rPr>
          <w:rFonts w:ascii="Arial Narrow" w:hAnsi="Arial Narrow"/>
          <w:sz w:val="24"/>
          <w:szCs w:val="24"/>
        </w:rPr>
      </w:pPr>
    </w:p>
    <w:p w14:paraId="1713A222" w14:textId="77777777" w:rsidR="00D35BEC" w:rsidRPr="004B74EB" w:rsidRDefault="00D35BEC" w:rsidP="00D35BEC">
      <w:pPr>
        <w:ind w:left="4"/>
        <w:jc w:val="center"/>
        <w:rPr>
          <w:rFonts w:ascii="Arial Narrow" w:hAnsi="Arial Narrow"/>
          <w:sz w:val="24"/>
          <w:szCs w:val="24"/>
        </w:rPr>
      </w:pPr>
      <w:r w:rsidRPr="004B74EB">
        <w:rPr>
          <w:rFonts w:ascii="Arial Narrow" w:eastAsia="Arial Narrow" w:hAnsi="Arial Narrow" w:cs="Arial Narrow"/>
          <w:b/>
          <w:bCs/>
          <w:sz w:val="24"/>
          <w:szCs w:val="24"/>
        </w:rPr>
        <w:t>Štandardy postojov a hodnôt</w:t>
      </w:r>
    </w:p>
    <w:p w14:paraId="673FA440" w14:textId="77777777" w:rsidR="00D35BEC" w:rsidRPr="004B74EB" w:rsidRDefault="00D35BEC" w:rsidP="00D35BEC">
      <w:pPr>
        <w:spacing w:line="122" w:lineRule="exact"/>
        <w:jc w:val="both"/>
        <w:rPr>
          <w:rFonts w:ascii="Arial Narrow" w:hAnsi="Arial Narrow"/>
          <w:sz w:val="24"/>
          <w:szCs w:val="24"/>
        </w:rPr>
      </w:pPr>
    </w:p>
    <w:p w14:paraId="0F8D2A68" w14:textId="77777777" w:rsidR="00D35BEC" w:rsidRPr="004B74EB" w:rsidRDefault="00D35BEC" w:rsidP="00D35BEC">
      <w:pPr>
        <w:spacing w:line="275" w:lineRule="auto"/>
        <w:ind w:left="4" w:right="20"/>
        <w:jc w:val="both"/>
        <w:rPr>
          <w:rFonts w:ascii="Arial Narrow" w:hAnsi="Arial Narrow"/>
          <w:sz w:val="24"/>
          <w:szCs w:val="24"/>
        </w:rPr>
      </w:pPr>
      <w:r w:rsidRPr="004B74EB">
        <w:rPr>
          <w:rFonts w:ascii="Arial Narrow" w:eastAsia="Arial Narrow" w:hAnsi="Arial Narrow" w:cs="Arial Narrow"/>
          <w:sz w:val="24"/>
          <w:szCs w:val="24"/>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w:t>
      </w:r>
    </w:p>
    <w:p w14:paraId="35A094A0" w14:textId="77777777" w:rsidR="00D35BEC" w:rsidRPr="004B74EB" w:rsidRDefault="00D35BEC" w:rsidP="00D35BEC">
      <w:pPr>
        <w:spacing w:line="87" w:lineRule="exact"/>
        <w:jc w:val="both"/>
        <w:rPr>
          <w:rFonts w:ascii="Arial Narrow" w:hAnsi="Arial Narrow"/>
          <w:sz w:val="24"/>
          <w:szCs w:val="24"/>
        </w:rPr>
      </w:pPr>
    </w:p>
    <w:p w14:paraId="6C72847B" w14:textId="77777777" w:rsidR="00D35BEC" w:rsidRPr="004B74EB" w:rsidRDefault="00D35BEC" w:rsidP="00D35BEC">
      <w:pPr>
        <w:spacing w:line="275" w:lineRule="auto"/>
        <w:ind w:left="4" w:right="20"/>
        <w:jc w:val="both"/>
        <w:rPr>
          <w:rFonts w:ascii="Arial Narrow" w:hAnsi="Arial Narrow"/>
          <w:sz w:val="24"/>
          <w:szCs w:val="24"/>
        </w:rPr>
      </w:pPr>
      <w:r w:rsidRPr="004B74EB">
        <w:rPr>
          <w:rFonts w:ascii="Arial Narrow" w:eastAsia="Arial Narrow" w:hAnsi="Arial Narrow" w:cs="Arial Narrow"/>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4B74EB">
        <w:rPr>
          <w:rFonts w:ascii="Arial Narrow" w:eastAsia="Arial Narrow" w:hAnsi="Arial Narrow" w:cs="Arial Narrow"/>
          <w:sz w:val="24"/>
          <w:szCs w:val="24"/>
        </w:rPr>
        <w:t>deskriptorov</w:t>
      </w:r>
      <w:proofErr w:type="spellEnd"/>
      <w:r w:rsidRPr="004B74EB">
        <w:rPr>
          <w:rFonts w:ascii="Arial Narrow" w:eastAsia="Arial Narrow" w:hAnsi="Arial Narrow" w:cs="Arial Narrow"/>
          <w:sz w:val="24"/>
          <w:szCs w:val="24"/>
        </w:rPr>
        <w:t xml:space="preserve">), ktoré boli vytvorené Radou Európy v dokumente Referenčný rámec kompetencií pre demokratickú kultúru36. </w:t>
      </w:r>
      <w:proofErr w:type="spellStart"/>
      <w:r w:rsidRPr="004B74EB">
        <w:rPr>
          <w:rFonts w:ascii="Arial Narrow" w:eastAsia="Arial Narrow" w:hAnsi="Arial Narrow" w:cs="Arial Narrow"/>
          <w:sz w:val="24"/>
          <w:szCs w:val="24"/>
        </w:rPr>
        <w:t>Deskriptory</w:t>
      </w:r>
      <w:proofErr w:type="spellEnd"/>
      <w:r w:rsidRPr="004B74EB">
        <w:rPr>
          <w:rFonts w:ascii="Arial Narrow" w:eastAsia="Arial Narrow" w:hAnsi="Arial Narrow" w:cs="Arial Narrow"/>
          <w:sz w:val="24"/>
          <w:szCs w:val="24"/>
        </w:rPr>
        <w:t xml:space="preserve"> sú popisy a vysvetlenia týkajúce sa konkrétneho žiadúceho správania všetkých aktérov vo vzdelávaní:</w:t>
      </w:r>
    </w:p>
    <w:p w14:paraId="00515208" w14:textId="77777777" w:rsidR="00D35BEC" w:rsidRPr="004B74EB" w:rsidRDefault="00D35BEC" w:rsidP="00D35BEC">
      <w:pPr>
        <w:numPr>
          <w:ilvl w:val="0"/>
          <w:numId w:val="6"/>
        </w:numPr>
        <w:tabs>
          <w:tab w:val="left" w:pos="424"/>
        </w:tabs>
        <w:spacing w:line="185"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Zaobchádzať so všetkými ľuďmi bez rozdielu s rešpektom,</w:t>
      </w:r>
    </w:p>
    <w:p w14:paraId="4AC4AD62" w14:textId="77777777" w:rsidR="00D35BEC" w:rsidRPr="004B74EB" w:rsidRDefault="00D35BEC" w:rsidP="00D35BEC">
      <w:pPr>
        <w:spacing w:line="43" w:lineRule="exact"/>
        <w:jc w:val="both"/>
        <w:rPr>
          <w:rFonts w:ascii="Arial Narrow" w:hAnsi="Arial Narrow"/>
          <w:sz w:val="24"/>
          <w:szCs w:val="24"/>
        </w:rPr>
      </w:pPr>
    </w:p>
    <w:p w14:paraId="763C7672" w14:textId="77777777" w:rsidR="00D35BEC" w:rsidRPr="004B74EB" w:rsidRDefault="00D35BEC" w:rsidP="00D35BEC">
      <w:pPr>
        <w:tabs>
          <w:tab w:val="left" w:pos="403"/>
        </w:tabs>
        <w:spacing w:line="273" w:lineRule="auto"/>
        <w:ind w:left="424" w:right="20" w:hanging="285"/>
        <w:jc w:val="both"/>
        <w:rPr>
          <w:rFonts w:ascii="Arial Narrow" w:hAnsi="Arial Narrow"/>
          <w:sz w:val="24"/>
          <w:szCs w:val="24"/>
        </w:rPr>
      </w:pPr>
      <w:r w:rsidRPr="004B74EB">
        <w:rPr>
          <w:rFonts w:ascii="Arial Narrow" w:eastAsia="Arial" w:hAnsi="Arial Narrow"/>
          <w:sz w:val="24"/>
          <w:szCs w:val="24"/>
          <w:vertAlign w:val="superscript"/>
        </w:rPr>
        <w:t>▪</w:t>
      </w:r>
      <w:r w:rsidRPr="004B74EB">
        <w:rPr>
          <w:rFonts w:ascii="Arial Narrow" w:eastAsia="Arial Narrow" w:hAnsi="Arial Narrow"/>
          <w:sz w:val="24"/>
          <w:szCs w:val="24"/>
        </w:rPr>
        <w:tab/>
        <w:t>Vyjadrovať úctu všetkým bez rozdielu a vnímať rozmanitosť ako príležitosť a prínos pre školu pri príprave a realizovaní aktivít výchovno-vzdelávacieho procesu.</w:t>
      </w:r>
    </w:p>
    <w:p w14:paraId="0898E695" w14:textId="77777777" w:rsidR="00D35BEC" w:rsidRPr="004B74EB" w:rsidRDefault="00D35BEC" w:rsidP="00D35BEC">
      <w:pPr>
        <w:numPr>
          <w:ilvl w:val="0"/>
          <w:numId w:val="7"/>
        </w:numPr>
        <w:tabs>
          <w:tab w:val="left" w:pos="424"/>
        </w:tabs>
        <w:spacing w:line="185"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Vyjadrovať druhým ľuďom uznanie ako rovnocenným ľudským bytostiam.</w:t>
      </w:r>
    </w:p>
    <w:p w14:paraId="6CD29CA5"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66D060D2"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Rešpektovať ľudí rôzneho vierovyznania.</w:t>
      </w:r>
    </w:p>
    <w:p w14:paraId="631F544B" w14:textId="77777777" w:rsidR="00D35BEC" w:rsidRPr="004B74EB" w:rsidRDefault="00D35BEC" w:rsidP="00D35BEC">
      <w:pPr>
        <w:spacing w:line="42" w:lineRule="exact"/>
        <w:jc w:val="both"/>
        <w:rPr>
          <w:rFonts w:ascii="Arial Narrow" w:eastAsia="Arial" w:hAnsi="Arial Narrow"/>
          <w:sz w:val="24"/>
          <w:szCs w:val="24"/>
          <w:vertAlign w:val="superscript"/>
        </w:rPr>
      </w:pPr>
    </w:p>
    <w:p w14:paraId="43F1B2B0"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Rešpektovať ľudí, ktorí majú odlišné politické názory.</w:t>
      </w:r>
    </w:p>
    <w:p w14:paraId="2A60E3EE" w14:textId="77777777" w:rsidR="00D35BEC" w:rsidRPr="004B74EB" w:rsidRDefault="00D35BEC" w:rsidP="00D35BEC">
      <w:pPr>
        <w:spacing w:line="44" w:lineRule="exact"/>
        <w:jc w:val="both"/>
        <w:rPr>
          <w:rFonts w:ascii="Arial Narrow" w:eastAsia="Arial" w:hAnsi="Arial Narrow"/>
          <w:sz w:val="24"/>
          <w:szCs w:val="24"/>
          <w:vertAlign w:val="superscript"/>
        </w:rPr>
      </w:pPr>
    </w:p>
    <w:p w14:paraId="6214DAB4"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Prejavovať záujem spoznať presvedčenia, hodnoty, tradície a pohľady druhých ľudí na svet.</w:t>
      </w:r>
    </w:p>
    <w:p w14:paraId="551722E6" w14:textId="77777777" w:rsidR="00D35BEC" w:rsidRPr="004B74EB" w:rsidRDefault="00D35BEC" w:rsidP="00D35BEC">
      <w:pPr>
        <w:spacing w:line="42" w:lineRule="exact"/>
        <w:jc w:val="both"/>
        <w:rPr>
          <w:rFonts w:ascii="Arial Narrow" w:eastAsia="Arial" w:hAnsi="Arial Narrow"/>
          <w:sz w:val="24"/>
          <w:szCs w:val="24"/>
          <w:vertAlign w:val="superscript"/>
        </w:rPr>
      </w:pPr>
    </w:p>
    <w:p w14:paraId="73A2C6E4"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Dávať priestor druhým ľuďom na vyjadrenie sa.</w:t>
      </w:r>
    </w:p>
    <w:p w14:paraId="46B503E7" w14:textId="77777777" w:rsidR="00D35BEC" w:rsidRPr="004B74EB" w:rsidRDefault="00D35BEC" w:rsidP="00D35BEC">
      <w:pPr>
        <w:spacing w:line="45" w:lineRule="exact"/>
        <w:jc w:val="both"/>
        <w:rPr>
          <w:rFonts w:ascii="Arial Narrow" w:eastAsia="Arial" w:hAnsi="Arial Narrow"/>
          <w:sz w:val="24"/>
          <w:szCs w:val="24"/>
          <w:vertAlign w:val="superscript"/>
        </w:rPr>
      </w:pPr>
    </w:p>
    <w:p w14:paraId="29637E20" w14:textId="77777777" w:rsidR="00D35BEC" w:rsidRPr="004B74EB" w:rsidRDefault="00D35BEC" w:rsidP="00D35BEC">
      <w:pPr>
        <w:numPr>
          <w:ilvl w:val="0"/>
          <w:numId w:val="7"/>
        </w:numPr>
        <w:tabs>
          <w:tab w:val="left" w:pos="424"/>
        </w:tabs>
        <w:spacing w:line="181" w:lineRule="auto"/>
        <w:ind w:left="424" w:hanging="282"/>
        <w:jc w:val="both"/>
        <w:rPr>
          <w:rFonts w:ascii="Arial Narrow" w:eastAsia="Arial" w:hAnsi="Arial Narrow"/>
          <w:sz w:val="24"/>
          <w:szCs w:val="24"/>
          <w:vertAlign w:val="superscript"/>
        </w:rPr>
      </w:pPr>
      <w:r w:rsidRPr="004B74EB">
        <w:rPr>
          <w:rFonts w:ascii="Arial Narrow" w:eastAsia="Arial Narrow" w:hAnsi="Arial Narrow"/>
          <w:sz w:val="24"/>
          <w:szCs w:val="24"/>
        </w:rPr>
        <w:t>Preukázať prebratie zodpovednosti za svoje skutky.</w:t>
      </w:r>
    </w:p>
    <w:p w14:paraId="68EA56DB" w14:textId="5DF80A8A" w:rsidR="00D35BEC" w:rsidRDefault="00D35BEC" w:rsidP="00D35BEC">
      <w:pPr>
        <w:spacing w:line="20" w:lineRule="exact"/>
        <w:rPr>
          <w:sz w:val="20"/>
          <w:szCs w:val="20"/>
        </w:rPr>
      </w:pPr>
      <w:r>
        <w:rPr>
          <w:noProof/>
        </w:rPr>
        <mc:AlternateContent>
          <mc:Choice Requires="wps">
            <w:drawing>
              <wp:anchor distT="4294967295" distB="4294967295" distL="114300" distR="114300" simplePos="0" relativeHeight="251661312" behindDoc="1" locked="0" layoutInCell="0" allowOverlap="1" wp14:anchorId="2348B929" wp14:editId="7579D547">
                <wp:simplePos x="0" y="0"/>
                <wp:positionH relativeFrom="column">
                  <wp:posOffset>0</wp:posOffset>
                </wp:positionH>
                <wp:positionV relativeFrom="paragraph">
                  <wp:posOffset>177164</wp:posOffset>
                </wp:positionV>
                <wp:extent cx="1828800" cy="0"/>
                <wp:effectExtent l="0" t="0" r="0" b="0"/>
                <wp:wrapNone/>
                <wp:docPr id="1008250939"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81B87DC" id="Rovná spojnica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95pt" to="2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" o:allowincell="f" filled="t" strokeweight=".21164mm">
                <v:stroke joinstyle="miter"/>
                <o:lock v:ext="edit" shapetype="f"/>
              </v:line>
            </w:pict>
          </mc:Fallback>
        </mc:AlternateContent>
      </w:r>
    </w:p>
    <w:p w14:paraId="01130979" w14:textId="77777777" w:rsidR="00D35BEC" w:rsidRDefault="00D35BEC" w:rsidP="00D35BEC">
      <w:pPr>
        <w:spacing w:line="361" w:lineRule="exact"/>
        <w:rPr>
          <w:sz w:val="20"/>
          <w:szCs w:val="20"/>
        </w:rPr>
      </w:pPr>
    </w:p>
    <w:p w14:paraId="525F0860" w14:textId="77777777" w:rsidR="00D35BEC" w:rsidRDefault="00D35BEC" w:rsidP="00D35BEC">
      <w:pPr>
        <w:numPr>
          <w:ilvl w:val="0"/>
          <w:numId w:val="8"/>
        </w:numPr>
        <w:tabs>
          <w:tab w:val="left" w:pos="174"/>
        </w:tabs>
        <w:spacing w:line="239" w:lineRule="auto"/>
        <w:ind w:left="4" w:right="40" w:hanging="4"/>
        <w:jc w:val="both"/>
        <w:rPr>
          <w:rFonts w:ascii="Arial Narrow" w:eastAsia="Arial Narrow" w:hAnsi="Arial Narrow" w:cs="Arial Narrow"/>
          <w:sz w:val="13"/>
          <w:szCs w:val="13"/>
        </w:rPr>
      </w:pPr>
      <w:r>
        <w:rPr>
          <w:rFonts w:ascii="Arial Narrow" w:eastAsia="Arial Narrow" w:hAnsi="Arial Narrow" w:cs="Arial Narrow"/>
          <w:sz w:val="20"/>
          <w:szCs w:val="20"/>
        </w:rPr>
        <w:t xml:space="preserve">§ 2 písm. </w:t>
      </w:r>
      <w:proofErr w:type="spellStart"/>
      <w:r>
        <w:rPr>
          <w:rFonts w:ascii="Arial Narrow" w:eastAsia="Arial Narrow" w:hAnsi="Arial Narrow" w:cs="Arial Narrow"/>
          <w:sz w:val="20"/>
          <w:szCs w:val="20"/>
        </w:rPr>
        <w:t>ai</w:t>
      </w:r>
      <w:proofErr w:type="spellEnd"/>
      <w:r>
        <w:rPr>
          <w:rFonts w:ascii="Arial Narrow" w:eastAsia="Arial Narrow" w:hAnsi="Arial Narrow" w:cs="Arial Narrow"/>
          <w:sz w:val="20"/>
          <w:szCs w:val="20"/>
        </w:rPr>
        <w:t>)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p w14:paraId="22D1252B" w14:textId="77777777" w:rsidR="00D35BEC" w:rsidRDefault="00D35BEC" w:rsidP="00D35BEC">
      <w:pPr>
        <w:spacing w:line="6" w:lineRule="exact"/>
        <w:rPr>
          <w:rFonts w:ascii="Arial Narrow" w:eastAsia="Arial Narrow" w:hAnsi="Arial Narrow" w:cs="Arial Narrow"/>
          <w:sz w:val="13"/>
          <w:szCs w:val="13"/>
        </w:rPr>
      </w:pPr>
    </w:p>
    <w:p w14:paraId="4C8B9CD7" w14:textId="77777777" w:rsidR="00D35BEC" w:rsidRDefault="00D35BEC" w:rsidP="00D35BEC">
      <w:pPr>
        <w:numPr>
          <w:ilvl w:val="0"/>
          <w:numId w:val="8"/>
        </w:numPr>
        <w:tabs>
          <w:tab w:val="left" w:pos="172"/>
        </w:tabs>
        <w:spacing w:line="238" w:lineRule="auto"/>
        <w:ind w:left="4" w:right="40" w:hanging="4"/>
        <w:jc w:val="both"/>
        <w:rPr>
          <w:rFonts w:ascii="Arial Narrow" w:eastAsia="Arial Narrow" w:hAnsi="Arial Narrow" w:cs="Arial Narrow"/>
          <w:color w:val="4472C4"/>
          <w:sz w:val="20"/>
          <w:szCs w:val="20"/>
        </w:rPr>
      </w:pPr>
      <w:hyperlink r:id="rId8">
        <w:r>
          <w:rPr>
            <w:rFonts w:ascii="Arial Narrow" w:eastAsia="Arial Narrow" w:hAnsi="Arial Narrow" w:cs="Arial Narrow"/>
            <w:color w:val="4472C4"/>
            <w:sz w:val="20"/>
            <w:szCs w:val="20"/>
            <w:u w:val="single"/>
          </w:rPr>
          <w:t>Referenčný rámec kompetencií pre demokratickú kultúru</w:t>
        </w:r>
        <w:r>
          <w:rPr>
            <w:rFonts w:ascii="Arial Narrow" w:eastAsia="Arial Narrow" w:hAnsi="Arial Narrow" w:cs="Arial Narrow"/>
            <w:color w:val="4472C4"/>
            <w:sz w:val="20"/>
            <w:szCs w:val="20"/>
          </w:rPr>
          <w:t xml:space="preserve"> </w:t>
        </w:r>
      </w:hyperlink>
      <w:r>
        <w:rPr>
          <w:rFonts w:ascii="Arial Narrow" w:eastAsia="Arial Narrow" w:hAnsi="Arial Narrow" w:cs="Arial Narrow"/>
          <w:color w:val="000000"/>
          <w:sz w:val="20"/>
          <w:szCs w:val="20"/>
        </w:rPr>
        <w:t>bol</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vytvorený v roku 2018 Radou Európy, ktorej členským štátom</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je od roku 1993 aj SR. Pre SR má status odporúčania pri vytváraní vzdelávacích stratégií a metodík na podporu demokratickej kultúry, ľudských práv a sociálnych kompetencií.</w:t>
      </w:r>
    </w:p>
    <w:p w14:paraId="230CC31E" w14:textId="77777777" w:rsidR="00D35BEC" w:rsidRDefault="00D35BEC" w:rsidP="00D35BEC">
      <w:pPr>
        <w:spacing w:line="2" w:lineRule="exact"/>
        <w:rPr>
          <w:sz w:val="20"/>
          <w:szCs w:val="20"/>
        </w:rPr>
      </w:pPr>
    </w:p>
    <w:p w14:paraId="3BA615AA" w14:textId="77777777" w:rsidR="00D35BEC" w:rsidRPr="00C348D3" w:rsidRDefault="00D35BEC" w:rsidP="00D35BEC">
      <w:pPr>
        <w:ind w:left="7804"/>
        <w:rPr>
          <w:sz w:val="20"/>
          <w:szCs w:val="20"/>
        </w:rPr>
        <w:sectPr w:rsidR="00D35BEC" w:rsidRPr="00C348D3" w:rsidSect="00D35BEC">
          <w:pgSz w:w="11900" w:h="16838"/>
          <w:pgMar w:top="1142" w:right="1386" w:bottom="166" w:left="1416" w:header="0" w:footer="0" w:gutter="0"/>
          <w:cols w:space="708" w:equalWidth="0">
            <w:col w:w="9104"/>
          </w:cols>
        </w:sectPr>
      </w:pPr>
    </w:p>
    <w:p w14:paraId="6D99E456" w14:textId="77777777" w:rsidR="00D35BEC" w:rsidRPr="004B74EB" w:rsidRDefault="00D35BEC" w:rsidP="00D35BEC">
      <w:pPr>
        <w:numPr>
          <w:ilvl w:val="0"/>
          <w:numId w:val="9"/>
        </w:numPr>
        <w:tabs>
          <w:tab w:val="left" w:pos="424"/>
        </w:tabs>
        <w:ind w:left="424" w:hanging="282"/>
        <w:rPr>
          <w:rFonts w:ascii="Arial" w:eastAsia="Arial" w:hAnsi="Arial" w:cs="Arial"/>
          <w:sz w:val="24"/>
          <w:szCs w:val="24"/>
          <w:vertAlign w:val="superscript"/>
        </w:rPr>
      </w:pPr>
      <w:bookmarkStart w:id="2" w:name="page14"/>
      <w:bookmarkEnd w:id="2"/>
      <w:r w:rsidRPr="004B74EB">
        <w:rPr>
          <w:rFonts w:ascii="Arial Narrow" w:eastAsia="Arial Narrow" w:hAnsi="Arial Narrow" w:cs="Arial Narrow"/>
          <w:sz w:val="24"/>
          <w:szCs w:val="24"/>
        </w:rPr>
        <w:lastRenderedPageBreak/>
        <w:t>Ospravedlniť sa, pokiaľ niekomu ublížim.</w:t>
      </w:r>
    </w:p>
    <w:p w14:paraId="43D99F51" w14:textId="77777777" w:rsidR="00D35BEC" w:rsidRPr="004B74EB" w:rsidRDefault="00D35BEC" w:rsidP="00D35BEC">
      <w:pPr>
        <w:spacing w:line="42" w:lineRule="exact"/>
        <w:rPr>
          <w:rFonts w:ascii="Arial" w:eastAsia="Arial" w:hAnsi="Arial" w:cs="Arial"/>
          <w:sz w:val="24"/>
          <w:szCs w:val="24"/>
          <w:vertAlign w:val="superscript"/>
        </w:rPr>
      </w:pPr>
    </w:p>
    <w:p w14:paraId="0EC1CBCF" w14:textId="77777777" w:rsidR="00D35BEC" w:rsidRPr="004B74EB" w:rsidRDefault="00D35BEC" w:rsidP="00D35BEC">
      <w:pPr>
        <w:numPr>
          <w:ilvl w:val="0"/>
          <w:numId w:val="9"/>
        </w:numPr>
        <w:tabs>
          <w:tab w:val="left" w:pos="424"/>
        </w:tabs>
        <w:ind w:left="424" w:hanging="282"/>
        <w:rPr>
          <w:rFonts w:ascii="Arial" w:eastAsia="Arial" w:hAnsi="Arial" w:cs="Arial"/>
          <w:sz w:val="24"/>
          <w:szCs w:val="24"/>
          <w:vertAlign w:val="superscript"/>
        </w:rPr>
      </w:pPr>
      <w:r w:rsidRPr="004B74EB">
        <w:rPr>
          <w:rFonts w:ascii="Arial Narrow" w:eastAsia="Arial Narrow" w:hAnsi="Arial Narrow" w:cs="Arial Narrow"/>
          <w:sz w:val="24"/>
          <w:szCs w:val="24"/>
        </w:rPr>
        <w:t>Vyjadrovať vôľu a záujem spolupracovať a pracovať s druhými ľuďmi na presadzovaní spoločných záujmov.</w:t>
      </w:r>
    </w:p>
    <w:p w14:paraId="3BB46E76" w14:textId="77777777" w:rsidR="00D35BEC" w:rsidRPr="004B74EB" w:rsidRDefault="00D35BEC" w:rsidP="00D35BEC">
      <w:pPr>
        <w:spacing w:line="361" w:lineRule="exact"/>
        <w:rPr>
          <w:sz w:val="24"/>
          <w:szCs w:val="24"/>
        </w:rPr>
      </w:pPr>
    </w:p>
    <w:p w14:paraId="13FE696E" w14:textId="77777777" w:rsidR="00D35BEC" w:rsidRPr="004B74EB" w:rsidRDefault="00D35BEC" w:rsidP="00D35BEC">
      <w:pPr>
        <w:ind w:left="4"/>
        <w:rPr>
          <w:sz w:val="24"/>
          <w:szCs w:val="24"/>
        </w:rPr>
      </w:pPr>
      <w:r w:rsidRPr="004B74EB">
        <w:rPr>
          <w:rFonts w:ascii="Arial Narrow" w:eastAsia="Arial Narrow" w:hAnsi="Arial Narrow" w:cs="Arial Narrow"/>
          <w:b/>
          <w:bCs/>
          <w:sz w:val="24"/>
          <w:szCs w:val="24"/>
        </w:rPr>
        <w:t>Štandardy vyplývajúce z definície segregácie vo výchove a vzdelávaní:</w:t>
      </w:r>
    </w:p>
    <w:p w14:paraId="221F5C28" w14:textId="77777777" w:rsidR="00D35BEC" w:rsidRPr="004B74EB" w:rsidRDefault="00D35BEC" w:rsidP="00D35BEC">
      <w:pPr>
        <w:spacing w:line="122" w:lineRule="exact"/>
        <w:rPr>
          <w:sz w:val="24"/>
          <w:szCs w:val="24"/>
        </w:rPr>
      </w:pPr>
    </w:p>
    <w:p w14:paraId="281F310A" w14:textId="77777777" w:rsidR="00D35BEC" w:rsidRPr="004B74EB" w:rsidRDefault="00D35BEC" w:rsidP="00D35BEC">
      <w:pPr>
        <w:numPr>
          <w:ilvl w:val="1"/>
          <w:numId w:val="10"/>
        </w:numPr>
        <w:tabs>
          <w:tab w:val="left" w:pos="564"/>
        </w:tabs>
        <w:spacing w:line="213" w:lineRule="auto"/>
        <w:ind w:left="564" w:right="20" w:hanging="422"/>
        <w:jc w:val="both"/>
        <w:rPr>
          <w:rFonts w:ascii="Arial" w:eastAsia="Arial" w:hAnsi="Arial" w:cs="Arial"/>
          <w:sz w:val="24"/>
          <w:szCs w:val="24"/>
          <w:vertAlign w:val="superscript"/>
        </w:rPr>
      </w:pPr>
      <w:r w:rsidRPr="004B74EB">
        <w:rPr>
          <w:rFonts w:ascii="Arial Narrow" w:eastAsia="Arial Narrow" w:hAnsi="Arial Narrow" w:cs="Arial Narrow"/>
          <w:sz w:val="24"/>
          <w:szCs w:val="24"/>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4B74EB">
        <w:rPr>
          <w:rFonts w:ascii="Arial Narrow" w:eastAsia="Arial Narrow" w:hAnsi="Arial Narrow" w:cs="Arial Narrow"/>
          <w:sz w:val="24"/>
          <w:szCs w:val="24"/>
        </w:rPr>
        <w:t>desegregácie</w:t>
      </w:r>
      <w:proofErr w:type="spellEnd"/>
      <w:r w:rsidRPr="004B74EB">
        <w:rPr>
          <w:rFonts w:ascii="Arial Narrow" w:eastAsia="Arial Narrow" w:hAnsi="Arial Narrow" w:cs="Arial Narrow"/>
          <w:sz w:val="24"/>
          <w:szCs w:val="24"/>
        </w:rPr>
        <w:t xml:space="preserve"> vo výchove a vzdelávaní vydanú Ministerstvom školstva, vedy, výskumu a športu SR37.</w:t>
      </w:r>
    </w:p>
    <w:p w14:paraId="4FA9238D" w14:textId="77777777" w:rsidR="00D35BEC" w:rsidRPr="004B74EB" w:rsidRDefault="00D35BEC" w:rsidP="00D35BEC">
      <w:pPr>
        <w:spacing w:line="345" w:lineRule="exact"/>
        <w:rPr>
          <w:rFonts w:ascii="Arial" w:eastAsia="Arial" w:hAnsi="Arial" w:cs="Arial"/>
          <w:sz w:val="24"/>
          <w:szCs w:val="24"/>
          <w:vertAlign w:val="superscript"/>
        </w:rPr>
      </w:pPr>
    </w:p>
    <w:p w14:paraId="26C5A6AD" w14:textId="77777777" w:rsidR="00D35BEC" w:rsidRPr="004B74EB" w:rsidRDefault="00D35BEC" w:rsidP="00D35BEC">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 xml:space="preserve">Štandardy priestorovej </w:t>
      </w:r>
      <w:proofErr w:type="spellStart"/>
      <w:r w:rsidRPr="004B74EB">
        <w:rPr>
          <w:rFonts w:ascii="Arial Narrow" w:eastAsia="Arial Narrow" w:hAnsi="Arial Narrow"/>
          <w:b/>
          <w:bCs/>
          <w:sz w:val="24"/>
          <w:szCs w:val="24"/>
        </w:rPr>
        <w:t>desegregácie</w:t>
      </w:r>
      <w:proofErr w:type="spellEnd"/>
      <w:r w:rsidRPr="004B74EB">
        <w:rPr>
          <w:rFonts w:ascii="Arial Narrow" w:eastAsia="Arial Narrow" w:hAnsi="Arial Narrow"/>
          <w:b/>
          <w:bCs/>
          <w:sz w:val="24"/>
          <w:szCs w:val="24"/>
        </w:rPr>
        <w:t>:</w:t>
      </w:r>
    </w:p>
    <w:p w14:paraId="0797F525" w14:textId="77777777" w:rsidR="00D35BEC" w:rsidRPr="004B74EB" w:rsidRDefault="00D35BEC" w:rsidP="00D35BEC">
      <w:pPr>
        <w:spacing w:line="43" w:lineRule="exact"/>
        <w:rPr>
          <w:rFonts w:ascii="Arial Narrow" w:eastAsia="Arial Narrow" w:hAnsi="Arial Narrow"/>
          <w:b/>
          <w:bCs/>
          <w:sz w:val="24"/>
          <w:szCs w:val="24"/>
        </w:rPr>
      </w:pPr>
    </w:p>
    <w:p w14:paraId="6BA44C0E" w14:textId="77777777" w:rsidR="00D35BEC" w:rsidRPr="004B74EB" w:rsidRDefault="00D35BEC" w:rsidP="00D35BEC">
      <w:pPr>
        <w:numPr>
          <w:ilvl w:val="2"/>
          <w:numId w:val="10"/>
        </w:numPr>
        <w:tabs>
          <w:tab w:val="left" w:pos="704"/>
        </w:tabs>
        <w:spacing w:line="223"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uvedeného v antidiskriminačnom zákone38.</w:t>
      </w:r>
    </w:p>
    <w:p w14:paraId="19069718" w14:textId="77777777" w:rsidR="00D35BEC" w:rsidRPr="004B74EB" w:rsidRDefault="00D35BEC" w:rsidP="00D35BEC">
      <w:pPr>
        <w:spacing w:line="45" w:lineRule="exact"/>
        <w:rPr>
          <w:rFonts w:ascii="Arial Narrow" w:eastAsia="Arial" w:hAnsi="Arial Narrow"/>
          <w:sz w:val="24"/>
          <w:szCs w:val="24"/>
          <w:vertAlign w:val="superscript"/>
        </w:rPr>
      </w:pPr>
    </w:p>
    <w:p w14:paraId="2CDF3DAD" w14:textId="77777777" w:rsidR="00D35BEC" w:rsidRPr="004B74EB" w:rsidRDefault="00D35BEC" w:rsidP="00D35BEC">
      <w:pPr>
        <w:numPr>
          <w:ilvl w:val="2"/>
          <w:numId w:val="10"/>
        </w:numPr>
        <w:tabs>
          <w:tab w:val="left" w:pos="704"/>
        </w:tabs>
        <w:spacing w:line="212" w:lineRule="auto"/>
        <w:ind w:left="704" w:right="20" w:hanging="276"/>
        <w:jc w:val="both"/>
        <w:rPr>
          <w:rFonts w:ascii="Arial Narrow" w:eastAsia="Arial" w:hAnsi="Arial Narrow"/>
          <w:sz w:val="24"/>
          <w:szCs w:val="24"/>
          <w:vertAlign w:val="superscript"/>
        </w:rPr>
      </w:pPr>
      <w:r w:rsidRPr="004B74EB">
        <w:rPr>
          <w:rFonts w:ascii="Arial Narrow" w:eastAsia="Arial Narrow" w:hAnsi="Arial Narrow"/>
          <w:sz w:val="24"/>
          <w:szCs w:val="24"/>
        </w:rPr>
        <w:t>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0B4DD40B" w14:textId="77777777" w:rsidR="00D35BEC" w:rsidRPr="004B74EB" w:rsidRDefault="00D35BEC" w:rsidP="00D35BEC">
      <w:pPr>
        <w:spacing w:line="47" w:lineRule="exact"/>
        <w:rPr>
          <w:rFonts w:ascii="Arial Narrow" w:eastAsia="Arial" w:hAnsi="Arial Narrow"/>
          <w:sz w:val="24"/>
          <w:szCs w:val="24"/>
          <w:vertAlign w:val="superscript"/>
        </w:rPr>
      </w:pPr>
    </w:p>
    <w:p w14:paraId="43CC5455" w14:textId="77777777" w:rsidR="00D35BEC" w:rsidRPr="004B74EB" w:rsidRDefault="00D35BEC" w:rsidP="00D35BEC">
      <w:pPr>
        <w:numPr>
          <w:ilvl w:val="2"/>
          <w:numId w:val="10"/>
        </w:numPr>
        <w:tabs>
          <w:tab w:val="left" w:pos="704"/>
        </w:tabs>
        <w:spacing w:line="212" w:lineRule="auto"/>
        <w:ind w:left="704" w:right="20" w:hanging="276"/>
        <w:jc w:val="both"/>
        <w:rPr>
          <w:rFonts w:ascii="Arial Narrow" w:eastAsia="Arial" w:hAnsi="Arial Narrow"/>
          <w:sz w:val="24"/>
          <w:szCs w:val="24"/>
          <w:vertAlign w:val="superscript"/>
        </w:rPr>
      </w:pPr>
      <w:r w:rsidRPr="004B74EB">
        <w:rPr>
          <w:rFonts w:ascii="Arial Narrow" w:eastAsia="Arial Narrow" w:hAnsi="Arial Narrow"/>
          <w:sz w:val="24"/>
          <w:szCs w:val="24"/>
        </w:rPr>
        <w:t>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10CC0C69" w14:textId="77777777" w:rsidR="00D35BEC" w:rsidRPr="004B74EB" w:rsidRDefault="00D35BEC" w:rsidP="00D35BEC">
      <w:pPr>
        <w:spacing w:line="348" w:lineRule="exact"/>
        <w:rPr>
          <w:rFonts w:ascii="Arial Narrow" w:eastAsia="Arial" w:hAnsi="Arial Narrow"/>
          <w:sz w:val="24"/>
          <w:szCs w:val="24"/>
          <w:vertAlign w:val="superscript"/>
        </w:rPr>
      </w:pPr>
    </w:p>
    <w:p w14:paraId="7F04CF37" w14:textId="77777777" w:rsidR="00D35BEC" w:rsidRPr="004B74EB" w:rsidRDefault="00D35BEC" w:rsidP="00D35BEC">
      <w:pPr>
        <w:numPr>
          <w:ilvl w:val="0"/>
          <w:numId w:val="10"/>
        </w:numPr>
        <w:tabs>
          <w:tab w:val="left" w:pos="284"/>
        </w:tabs>
        <w:ind w:left="284" w:hanging="284"/>
        <w:rPr>
          <w:rFonts w:ascii="Arial Narrow" w:eastAsia="Arial Narrow" w:hAnsi="Arial Narrow"/>
          <w:b/>
          <w:bCs/>
          <w:sz w:val="24"/>
          <w:szCs w:val="24"/>
        </w:rPr>
      </w:pPr>
      <w:r w:rsidRPr="004B74EB">
        <w:rPr>
          <w:rFonts w:ascii="Arial Narrow" w:eastAsia="Arial Narrow" w:hAnsi="Arial Narrow"/>
          <w:b/>
          <w:bCs/>
          <w:sz w:val="24"/>
          <w:szCs w:val="24"/>
        </w:rPr>
        <w:t xml:space="preserve">Štandardy organizačnej </w:t>
      </w:r>
      <w:proofErr w:type="spellStart"/>
      <w:r w:rsidRPr="004B74EB">
        <w:rPr>
          <w:rFonts w:ascii="Arial Narrow" w:eastAsia="Arial Narrow" w:hAnsi="Arial Narrow"/>
          <w:b/>
          <w:bCs/>
          <w:sz w:val="24"/>
          <w:szCs w:val="24"/>
        </w:rPr>
        <w:t>desegregácie</w:t>
      </w:r>
      <w:proofErr w:type="spellEnd"/>
      <w:r w:rsidRPr="004B74EB">
        <w:rPr>
          <w:rFonts w:ascii="Arial Narrow" w:eastAsia="Arial Narrow" w:hAnsi="Arial Narrow"/>
          <w:b/>
          <w:bCs/>
          <w:sz w:val="24"/>
          <w:szCs w:val="24"/>
        </w:rPr>
        <w:t>:</w:t>
      </w:r>
    </w:p>
    <w:p w14:paraId="768E5E39" w14:textId="77777777" w:rsidR="00D35BEC" w:rsidRPr="004B74EB" w:rsidRDefault="00D35BEC" w:rsidP="00D35BEC">
      <w:pPr>
        <w:tabs>
          <w:tab w:val="left" w:pos="284"/>
        </w:tabs>
        <w:ind w:left="284"/>
        <w:rPr>
          <w:rFonts w:ascii="Arial Narrow" w:eastAsia="Arial Narrow" w:hAnsi="Arial Narrow"/>
          <w:b/>
          <w:bCs/>
          <w:sz w:val="24"/>
          <w:szCs w:val="24"/>
        </w:rPr>
      </w:pPr>
    </w:p>
    <w:p w14:paraId="4EC1AA9D" w14:textId="77777777" w:rsidR="00D35BEC" w:rsidRPr="004B74EB" w:rsidRDefault="00D35BEC" w:rsidP="00D35BEC">
      <w:pPr>
        <w:numPr>
          <w:ilvl w:val="2"/>
          <w:numId w:val="10"/>
        </w:numPr>
        <w:tabs>
          <w:tab w:val="left" w:pos="704"/>
        </w:tabs>
        <w:spacing w:line="182" w:lineRule="auto"/>
        <w:ind w:left="704" w:hanging="276"/>
        <w:jc w:val="both"/>
        <w:rPr>
          <w:rFonts w:ascii="Arial Narrow" w:eastAsia="Arial" w:hAnsi="Arial Narrow"/>
          <w:sz w:val="24"/>
          <w:szCs w:val="24"/>
          <w:vertAlign w:val="superscript"/>
        </w:rPr>
      </w:pPr>
      <w:r>
        <w:rPr>
          <w:rFonts w:ascii="Arial Narrow" w:eastAsia="Arial Narrow" w:hAnsi="Arial Narrow"/>
          <w:sz w:val="24"/>
          <w:szCs w:val="24"/>
        </w:rPr>
        <w:t>š</w:t>
      </w:r>
      <w:r w:rsidRPr="004B74EB">
        <w:rPr>
          <w:rFonts w:ascii="Arial Narrow" w:eastAsia="Arial Narrow" w:hAnsi="Arial Narrow"/>
          <w:sz w:val="24"/>
          <w:szCs w:val="24"/>
        </w:rPr>
        <w:t>kola alebo školské zariadenie má nastavenú organizáciu školského vyučovania a denný program</w:t>
      </w:r>
      <w:r w:rsidRPr="004B74EB">
        <w:rPr>
          <w:rFonts w:ascii="Arial Narrow" w:eastAsia="Arial" w:hAnsi="Arial Narrow"/>
          <w:sz w:val="24"/>
          <w:szCs w:val="24"/>
          <w:vertAlign w:val="superscript"/>
        </w:rPr>
        <w:t xml:space="preserve"> </w:t>
      </w:r>
      <w:r w:rsidRPr="004B74EB">
        <w:rPr>
          <w:rFonts w:ascii="Arial Narrow" w:eastAsia="Arial Narrow" w:hAnsi="Arial Narrow"/>
          <w:sz w:val="24"/>
          <w:szCs w:val="24"/>
        </w:rPr>
        <w:t>tak,  aby  nedochádzalo  k  vylučovaniu  a  neprípustnému  oddeľovaniu  niektorej  skupiny</w:t>
      </w:r>
      <w:r w:rsidRPr="004B74EB">
        <w:rPr>
          <w:rFonts w:ascii="Arial Narrow" w:eastAsia="Arial Narrow" w:hAnsi="Arial Narrow"/>
          <w:sz w:val="24"/>
          <w:szCs w:val="24"/>
        </w:rPr>
        <w:tab/>
        <w:t>žiakov</w:t>
      </w:r>
      <w:r w:rsidRPr="004B74EB">
        <w:rPr>
          <w:rFonts w:ascii="Arial Narrow" w:eastAsia="Arial" w:hAnsi="Arial Narrow"/>
          <w:sz w:val="24"/>
          <w:szCs w:val="24"/>
          <w:vertAlign w:val="superscript"/>
        </w:rPr>
        <w:t xml:space="preserve"> </w:t>
      </w:r>
      <w:r w:rsidRPr="004B74EB">
        <w:rPr>
          <w:rFonts w:ascii="Arial Narrow" w:eastAsia="Arial Narrow" w:hAnsi="Arial Narrow"/>
          <w:sz w:val="24"/>
          <w:szCs w:val="24"/>
        </w:rPr>
        <w:t>a poslucháčov39.</w:t>
      </w:r>
    </w:p>
    <w:p w14:paraId="76BB3740" w14:textId="77777777" w:rsidR="00D35BEC" w:rsidRPr="004B74EB" w:rsidRDefault="00D35BEC" w:rsidP="00D35BEC">
      <w:pPr>
        <w:spacing w:line="40" w:lineRule="exact"/>
        <w:rPr>
          <w:rFonts w:ascii="Arial Narrow" w:hAnsi="Arial Narrow"/>
          <w:sz w:val="24"/>
          <w:szCs w:val="24"/>
        </w:rPr>
      </w:pPr>
    </w:p>
    <w:p w14:paraId="074399E0" w14:textId="77777777" w:rsidR="00D35BEC" w:rsidRPr="004B74EB" w:rsidRDefault="00D35BEC" w:rsidP="00D35BEC">
      <w:pPr>
        <w:numPr>
          <w:ilvl w:val="0"/>
          <w:numId w:val="11"/>
        </w:numPr>
        <w:tabs>
          <w:tab w:val="left" w:pos="704"/>
        </w:tabs>
        <w:spacing w:line="223"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program40, individuálny učebný plán41 alebo poskytnuté podporné opatrenia42.</w:t>
      </w:r>
    </w:p>
    <w:p w14:paraId="4772D129" w14:textId="77777777" w:rsidR="00D35BEC" w:rsidRPr="004B74EB" w:rsidRDefault="00D35BEC" w:rsidP="00D35BEC">
      <w:pPr>
        <w:spacing w:line="46" w:lineRule="exact"/>
        <w:rPr>
          <w:rFonts w:ascii="Arial Narrow" w:eastAsia="Arial" w:hAnsi="Arial Narrow"/>
          <w:sz w:val="24"/>
          <w:szCs w:val="24"/>
          <w:vertAlign w:val="superscript"/>
        </w:rPr>
      </w:pPr>
    </w:p>
    <w:p w14:paraId="1ACEE0DF" w14:textId="77777777" w:rsidR="00D35BEC" w:rsidRPr="004B74EB" w:rsidRDefault="00D35BEC" w:rsidP="00D35BEC">
      <w:pPr>
        <w:numPr>
          <w:ilvl w:val="0"/>
          <w:numId w:val="11"/>
        </w:numPr>
        <w:tabs>
          <w:tab w:val="left" w:pos="704"/>
        </w:tabs>
        <w:spacing w:line="197" w:lineRule="auto"/>
        <w:ind w:left="704" w:hanging="276"/>
        <w:jc w:val="both"/>
        <w:rPr>
          <w:rFonts w:ascii="Arial Narrow" w:eastAsia="Arial" w:hAnsi="Arial Narrow"/>
          <w:sz w:val="24"/>
          <w:szCs w:val="24"/>
          <w:vertAlign w:val="superscript"/>
        </w:rPr>
      </w:pPr>
      <w:r w:rsidRPr="004B74EB">
        <w:rPr>
          <w:rFonts w:ascii="Arial Narrow" w:eastAsia="Arial Narrow" w:hAnsi="Arial Narrow"/>
          <w:sz w:val="24"/>
          <w:szCs w:val="24"/>
        </w:rPr>
        <w:t>Všetky skupiny žiakov a poslucháčov majú umožnený rovný prístup k materiálno-technickému vybaveniu, učebným materiálom a iným vzdelávacím pomôckam výchovno-vzdelávacieho procesu prislúchajúcemu danému ročníku alebo stupňu vzdelávania.</w:t>
      </w:r>
    </w:p>
    <w:p w14:paraId="0D958FB9" w14:textId="1A861518" w:rsidR="00D35BEC" w:rsidRPr="004B74EB" w:rsidRDefault="00D35BEC" w:rsidP="00D35BEC">
      <w:pPr>
        <w:spacing w:line="20" w:lineRule="exact"/>
        <w:rPr>
          <w:rFonts w:ascii="Arial Narrow" w:hAnsi="Arial Narrow"/>
          <w:sz w:val="24"/>
          <w:szCs w:val="24"/>
        </w:rPr>
      </w:pPr>
      <w:r>
        <w:rPr>
          <w:noProof/>
        </w:rPr>
        <mc:AlternateContent>
          <mc:Choice Requires="wps">
            <w:drawing>
              <wp:anchor distT="4294967295" distB="4294967295" distL="114300" distR="114300" simplePos="0" relativeHeight="251660288" behindDoc="1" locked="0" layoutInCell="0" allowOverlap="1" wp14:anchorId="282F5921" wp14:editId="2B814D7A">
                <wp:simplePos x="0" y="0"/>
                <wp:positionH relativeFrom="column">
                  <wp:posOffset>0</wp:posOffset>
                </wp:positionH>
                <wp:positionV relativeFrom="paragraph">
                  <wp:posOffset>514349</wp:posOffset>
                </wp:positionV>
                <wp:extent cx="1828800" cy="0"/>
                <wp:effectExtent l="0" t="0" r="0" b="0"/>
                <wp:wrapNone/>
                <wp:docPr id="89833372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2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B6D9F6" id="Rovná spojnica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0.5pt" to="2in,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" o:allowincell="f" filled="t" strokeweight=".6pt">
                <v:stroke joinstyle="miter"/>
                <o:lock v:ext="edit" shapetype="f"/>
              </v:line>
            </w:pict>
          </mc:Fallback>
        </mc:AlternateContent>
      </w:r>
    </w:p>
    <w:p w14:paraId="3DB77556" w14:textId="77777777" w:rsidR="00D35BEC" w:rsidRDefault="00D35BEC" w:rsidP="00D35BEC">
      <w:pPr>
        <w:spacing w:line="200" w:lineRule="exact"/>
        <w:rPr>
          <w:sz w:val="20"/>
          <w:szCs w:val="20"/>
        </w:rPr>
      </w:pPr>
    </w:p>
    <w:p w14:paraId="421D48DF" w14:textId="77777777" w:rsidR="00D35BEC" w:rsidRDefault="00D35BEC" w:rsidP="00D35BEC">
      <w:pPr>
        <w:spacing w:line="200" w:lineRule="exact"/>
        <w:rPr>
          <w:sz w:val="20"/>
          <w:szCs w:val="20"/>
        </w:rPr>
      </w:pPr>
    </w:p>
    <w:p w14:paraId="78816AAD" w14:textId="77777777" w:rsidR="00D35BEC" w:rsidRDefault="00D35BEC" w:rsidP="00D35BEC">
      <w:pPr>
        <w:spacing w:line="200" w:lineRule="exact"/>
        <w:rPr>
          <w:sz w:val="20"/>
          <w:szCs w:val="20"/>
        </w:rPr>
      </w:pPr>
    </w:p>
    <w:p w14:paraId="17E65C9F" w14:textId="77777777" w:rsidR="00D35BEC" w:rsidRDefault="00D35BEC" w:rsidP="00D35BEC">
      <w:pPr>
        <w:spacing w:line="290" w:lineRule="exact"/>
        <w:rPr>
          <w:sz w:val="20"/>
          <w:szCs w:val="20"/>
        </w:rPr>
      </w:pPr>
    </w:p>
    <w:p w14:paraId="7B7BF748" w14:textId="77777777" w:rsidR="00D35BEC" w:rsidRDefault="00D35BEC" w:rsidP="00D35BEC">
      <w:pPr>
        <w:numPr>
          <w:ilvl w:val="0"/>
          <w:numId w:val="12"/>
        </w:numPr>
        <w:tabs>
          <w:tab w:val="left" w:pos="164"/>
        </w:tabs>
        <w:ind w:left="164" w:hanging="164"/>
        <w:rPr>
          <w:rFonts w:ascii="Arial Narrow" w:eastAsia="Arial Narrow" w:hAnsi="Arial Narrow" w:cs="Arial Narrow"/>
          <w:color w:val="4472C4"/>
          <w:sz w:val="20"/>
          <w:szCs w:val="20"/>
        </w:rPr>
      </w:pPr>
      <w:hyperlink r:id="rId9">
        <w:r>
          <w:rPr>
            <w:rFonts w:ascii="Arial Narrow" w:eastAsia="Arial Narrow" w:hAnsi="Arial Narrow" w:cs="Arial Narrow"/>
            <w:color w:val="4472C4"/>
            <w:sz w:val="20"/>
            <w:szCs w:val="20"/>
            <w:u w:val="single"/>
          </w:rPr>
          <w:t>Metodická príručka</w:t>
        </w:r>
        <w:r>
          <w:rPr>
            <w:rFonts w:ascii="Arial Narrow" w:eastAsia="Arial Narrow" w:hAnsi="Arial Narrow" w:cs="Arial Narrow"/>
            <w:color w:val="4472C4"/>
            <w:sz w:val="20"/>
            <w:szCs w:val="20"/>
          </w:rPr>
          <w:t xml:space="preserve"> </w:t>
        </w:r>
        <w:proofErr w:type="spellStart"/>
        <w:r>
          <w:rPr>
            <w:rFonts w:ascii="Arial Narrow" w:eastAsia="Arial Narrow" w:hAnsi="Arial Narrow" w:cs="Arial Narrow"/>
            <w:color w:val="4472C4"/>
            <w:sz w:val="20"/>
            <w:szCs w:val="20"/>
            <w:u w:val="single"/>
          </w:rPr>
          <w:t>desegregácie</w:t>
        </w:r>
        <w:proofErr w:type="spellEnd"/>
        <w:r>
          <w:rPr>
            <w:rFonts w:ascii="Arial Narrow" w:eastAsia="Arial Narrow" w:hAnsi="Arial Narrow" w:cs="Arial Narrow"/>
            <w:color w:val="4472C4"/>
            <w:sz w:val="20"/>
            <w:szCs w:val="20"/>
            <w:u w:val="single"/>
          </w:rPr>
          <w:t xml:space="preserve"> vo výchove a vzdelávaní</w:t>
        </w:r>
        <w:r>
          <w:rPr>
            <w:rFonts w:ascii="Arial Narrow" w:eastAsia="Arial Narrow" w:hAnsi="Arial Narrow" w:cs="Arial Narrow"/>
            <w:color w:val="4472C4"/>
            <w:sz w:val="20"/>
            <w:szCs w:val="20"/>
          </w:rPr>
          <w:t xml:space="preserve"> </w:t>
        </w:r>
      </w:hyperlink>
      <w:r>
        <w:rPr>
          <w:rFonts w:ascii="Arial Narrow" w:eastAsia="Arial Narrow" w:hAnsi="Arial Narrow" w:cs="Arial Narrow"/>
          <w:color w:val="000000"/>
          <w:sz w:val="20"/>
          <w:szCs w:val="20"/>
        </w:rPr>
        <w:t>(MŠVVaŠ</w:t>
      </w:r>
      <w:r>
        <w:rPr>
          <w:rFonts w:ascii="Arial Narrow" w:eastAsia="Arial Narrow" w:hAnsi="Arial Narrow" w:cs="Arial Narrow"/>
          <w:color w:val="4472C4"/>
          <w:sz w:val="20"/>
          <w:szCs w:val="20"/>
        </w:rPr>
        <w:t xml:space="preserve"> </w:t>
      </w:r>
      <w:r>
        <w:rPr>
          <w:rFonts w:ascii="Arial Narrow" w:eastAsia="Arial Narrow" w:hAnsi="Arial Narrow" w:cs="Arial Narrow"/>
          <w:color w:val="000000"/>
          <w:sz w:val="20"/>
          <w:szCs w:val="20"/>
        </w:rPr>
        <w:t>SR, 2023)</w:t>
      </w:r>
    </w:p>
    <w:p w14:paraId="5DCA75D9" w14:textId="77777777" w:rsidR="00D35BEC" w:rsidRDefault="00D35BEC" w:rsidP="00D35BEC">
      <w:pPr>
        <w:spacing w:line="2" w:lineRule="exact"/>
        <w:rPr>
          <w:rFonts w:ascii="Arial Narrow" w:eastAsia="Arial Narrow" w:hAnsi="Arial Narrow" w:cs="Arial Narrow"/>
          <w:color w:val="4472C4"/>
          <w:sz w:val="20"/>
          <w:szCs w:val="20"/>
        </w:rPr>
      </w:pPr>
    </w:p>
    <w:p w14:paraId="3B17E6DD" w14:textId="77777777" w:rsidR="00D35BEC" w:rsidRDefault="00D35BEC" w:rsidP="00D35BEC">
      <w:pPr>
        <w:numPr>
          <w:ilvl w:val="0"/>
          <w:numId w:val="12"/>
        </w:numPr>
        <w:tabs>
          <w:tab w:val="left" w:pos="181"/>
        </w:tabs>
        <w:spacing w:line="239" w:lineRule="auto"/>
        <w:ind w:left="4" w:right="20" w:hanging="4"/>
        <w:rPr>
          <w:rFonts w:ascii="Arial Narrow" w:eastAsia="Arial Narrow" w:hAnsi="Arial Narrow" w:cs="Arial Narrow"/>
          <w:i/>
          <w:iCs/>
          <w:sz w:val="20"/>
          <w:szCs w:val="20"/>
        </w:rPr>
      </w:pPr>
      <w:r>
        <w:rPr>
          <w:rFonts w:ascii="Arial Narrow" w:eastAsia="Arial Narrow" w:hAnsi="Arial Narrow" w:cs="Arial Narrow"/>
          <w:sz w:val="20"/>
          <w:szCs w:val="20"/>
        </w:rPr>
        <w:t xml:space="preserve">Chránené dôvody podľa antidiskriminačného zákona sú charakteristiky ľudí, úzko spojené s ich dôstojnosťou a identitou, ktoré nesmú byť zneužité pre neprípustné rozdielne zaobchádzanie s nimi. Sú to: </w:t>
      </w:r>
      <w:r>
        <w:rPr>
          <w:rFonts w:ascii="Arial Narrow" w:eastAsia="Arial Narrow" w:hAnsi="Arial Narrow" w:cs="Arial Narrow"/>
          <w:i/>
          <w:iCs/>
          <w:sz w:val="20"/>
          <w:szCs w:val="20"/>
        </w:rPr>
        <w:t>„pohlavie, náboženské vyznanie alebo viera,</w:t>
      </w:r>
      <w:r>
        <w:rPr>
          <w:rFonts w:ascii="Arial Narrow" w:eastAsia="Arial Narrow" w:hAnsi="Arial Narrow" w:cs="Arial Narrow"/>
          <w:sz w:val="20"/>
          <w:szCs w:val="20"/>
        </w:rPr>
        <w:t xml:space="preserve"> </w:t>
      </w:r>
      <w:r>
        <w:rPr>
          <w:rFonts w:ascii="Arial Narrow" w:eastAsia="Arial Narrow" w:hAnsi="Arial Narrow" w:cs="Arial Narrow"/>
          <w:i/>
          <w:iCs/>
          <w:sz w:val="20"/>
          <w:szCs w:val="20"/>
        </w:rPr>
        <w:t xml:space="preserve">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10" w:anchor="paragraf-2">
        <w:r>
          <w:rPr>
            <w:rFonts w:ascii="Arial Narrow" w:eastAsia="Arial Narrow" w:hAnsi="Arial Narrow" w:cs="Arial Narrow"/>
            <w:color w:val="4472C4"/>
            <w:sz w:val="20"/>
            <w:szCs w:val="20"/>
            <w:u w:val="single"/>
          </w:rPr>
          <w:t>§ 2 ods. 1 zákona č. 365/2004 Z. z.</w:t>
        </w:r>
      </w:hyperlink>
    </w:p>
    <w:p w14:paraId="1F008EBE" w14:textId="77777777" w:rsidR="00D35BEC" w:rsidRDefault="00D35BEC" w:rsidP="00D35BEC">
      <w:pPr>
        <w:spacing w:line="2" w:lineRule="exact"/>
        <w:rPr>
          <w:rFonts w:ascii="Arial Narrow" w:eastAsia="Arial Narrow" w:hAnsi="Arial Narrow" w:cs="Arial Narrow"/>
          <w:i/>
          <w:iCs/>
          <w:sz w:val="20"/>
          <w:szCs w:val="20"/>
        </w:rPr>
      </w:pPr>
    </w:p>
    <w:p w14:paraId="7370DC6C" w14:textId="77777777" w:rsidR="00D35BEC" w:rsidRDefault="00D35BEC" w:rsidP="00D35BEC">
      <w:pPr>
        <w:numPr>
          <w:ilvl w:val="0"/>
          <w:numId w:val="12"/>
        </w:numPr>
        <w:tabs>
          <w:tab w:val="left" w:pos="164"/>
        </w:tabs>
        <w:ind w:left="164" w:hanging="164"/>
        <w:rPr>
          <w:rFonts w:ascii="Arial Narrow" w:eastAsia="Arial Narrow" w:hAnsi="Arial Narrow" w:cs="Arial Narrow"/>
          <w:color w:val="4472C4"/>
          <w:sz w:val="20"/>
          <w:szCs w:val="20"/>
          <w:u w:val="single"/>
        </w:rPr>
      </w:pPr>
      <w:hyperlink r:id="rId11" w:anchor="paragraf-2">
        <w:r>
          <w:rPr>
            <w:rFonts w:ascii="Arial Narrow" w:eastAsia="Arial Narrow" w:hAnsi="Arial Narrow" w:cs="Arial Narrow"/>
            <w:color w:val="4472C4"/>
            <w:sz w:val="20"/>
            <w:szCs w:val="20"/>
            <w:u w:val="single"/>
          </w:rPr>
          <w:t>§ 2 ods. 1 zákona č. 365/2004 Z. z. (antidiskriminačný zákon)</w:t>
        </w:r>
      </w:hyperlink>
    </w:p>
    <w:p w14:paraId="4BC50D6D" w14:textId="77777777" w:rsidR="00D35BEC" w:rsidRDefault="00D35BEC" w:rsidP="00D35BEC">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2" w:anchor="paragraf-7a.nadpis">
        <w:r>
          <w:rPr>
            <w:rFonts w:ascii="Arial Narrow" w:eastAsia="Arial Narrow" w:hAnsi="Arial Narrow" w:cs="Arial Narrow"/>
            <w:color w:val="4472C4"/>
            <w:sz w:val="20"/>
            <w:szCs w:val="20"/>
            <w:u w:val="single"/>
          </w:rPr>
          <w:t>§ 7a zákona č. 245/2008 Z. z. (školský zákon)</w:t>
        </w:r>
      </w:hyperlink>
    </w:p>
    <w:p w14:paraId="61A0E18B" w14:textId="77777777" w:rsidR="00D35BEC" w:rsidRDefault="00D35BEC" w:rsidP="00D35BEC">
      <w:pPr>
        <w:spacing w:line="1" w:lineRule="exact"/>
        <w:rPr>
          <w:rFonts w:ascii="Arial Narrow" w:eastAsia="Arial Narrow" w:hAnsi="Arial Narrow" w:cs="Arial Narrow"/>
          <w:color w:val="4472C4"/>
          <w:sz w:val="20"/>
          <w:szCs w:val="20"/>
          <w:u w:val="single"/>
        </w:rPr>
      </w:pPr>
    </w:p>
    <w:p w14:paraId="73F96E41" w14:textId="77777777" w:rsidR="00D35BEC" w:rsidRDefault="00D35BEC" w:rsidP="00D35BEC">
      <w:pPr>
        <w:numPr>
          <w:ilvl w:val="0"/>
          <w:numId w:val="12"/>
        </w:numPr>
        <w:tabs>
          <w:tab w:val="left" w:pos="164"/>
        </w:tabs>
        <w:ind w:left="164" w:hanging="164"/>
        <w:rPr>
          <w:rFonts w:ascii="Arial Narrow" w:eastAsia="Arial Narrow" w:hAnsi="Arial Narrow" w:cs="Arial Narrow"/>
          <w:color w:val="4472C4"/>
          <w:sz w:val="20"/>
          <w:szCs w:val="20"/>
          <w:u w:val="single"/>
        </w:rPr>
      </w:pPr>
      <w:hyperlink r:id="rId13" w:anchor="paragraf-26">
        <w:r>
          <w:rPr>
            <w:rFonts w:ascii="Arial Narrow" w:eastAsia="Arial Narrow" w:hAnsi="Arial Narrow" w:cs="Arial Narrow"/>
            <w:color w:val="4472C4"/>
            <w:sz w:val="20"/>
            <w:szCs w:val="20"/>
            <w:u w:val="single"/>
          </w:rPr>
          <w:t>§ 26 zákona č. 245/2008 Z. z. (školský zákon)</w:t>
        </w:r>
      </w:hyperlink>
    </w:p>
    <w:p w14:paraId="4307AEDF" w14:textId="77777777" w:rsidR="00D35BEC" w:rsidRDefault="00D35BEC" w:rsidP="00D35BEC">
      <w:pPr>
        <w:numPr>
          <w:ilvl w:val="0"/>
          <w:numId w:val="12"/>
        </w:numPr>
        <w:tabs>
          <w:tab w:val="left" w:pos="164"/>
        </w:tabs>
        <w:spacing w:line="238" w:lineRule="auto"/>
        <w:ind w:left="164" w:hanging="164"/>
        <w:rPr>
          <w:rFonts w:ascii="Arial Narrow" w:eastAsia="Arial Narrow" w:hAnsi="Arial Narrow" w:cs="Arial Narrow"/>
          <w:color w:val="4472C4"/>
          <w:sz w:val="20"/>
          <w:szCs w:val="20"/>
          <w:u w:val="single"/>
        </w:rPr>
      </w:pPr>
      <w:hyperlink r:id="rId14" w:anchor="paragraf-145a">
        <w:r>
          <w:rPr>
            <w:rFonts w:ascii="Arial Narrow" w:eastAsia="Arial Narrow" w:hAnsi="Arial Narrow" w:cs="Arial Narrow"/>
            <w:color w:val="4472C4"/>
            <w:sz w:val="20"/>
            <w:szCs w:val="20"/>
            <w:u w:val="single"/>
          </w:rPr>
          <w:t>§ 145a zákona č. 245/2008 Z. z. (školský zákon)</w:t>
        </w:r>
      </w:hyperlink>
    </w:p>
    <w:p w14:paraId="18CC7336" w14:textId="77777777" w:rsidR="00D35BEC" w:rsidRDefault="00D35BEC" w:rsidP="00D35BEC">
      <w:pPr>
        <w:spacing w:line="1" w:lineRule="exact"/>
        <w:rPr>
          <w:rFonts w:ascii="Arial Narrow" w:eastAsia="Arial Narrow" w:hAnsi="Arial Narrow" w:cs="Arial Narrow"/>
          <w:sz w:val="13"/>
          <w:szCs w:val="13"/>
        </w:rPr>
      </w:pPr>
    </w:p>
    <w:p w14:paraId="766C9C0E" w14:textId="77777777" w:rsidR="00D35BEC" w:rsidRPr="00C348D3" w:rsidRDefault="00D35BEC" w:rsidP="00D35BEC">
      <w:pPr>
        <w:ind w:left="7804"/>
        <w:rPr>
          <w:sz w:val="20"/>
          <w:szCs w:val="20"/>
        </w:rPr>
        <w:sectPr w:rsidR="00D35BEC" w:rsidRPr="00C348D3" w:rsidSect="00D35BEC">
          <w:pgSz w:w="11900" w:h="16838"/>
          <w:pgMar w:top="875" w:right="1406" w:bottom="166" w:left="1416" w:header="0" w:footer="0" w:gutter="0"/>
          <w:cols w:space="708" w:equalWidth="0">
            <w:col w:w="9084"/>
          </w:cols>
        </w:sectPr>
      </w:pPr>
    </w:p>
    <w:p w14:paraId="3FABC331" w14:textId="77777777" w:rsidR="00D35BEC" w:rsidRPr="00E24D0D" w:rsidRDefault="00D35BEC" w:rsidP="00D35BEC">
      <w:pPr>
        <w:numPr>
          <w:ilvl w:val="0"/>
          <w:numId w:val="13"/>
        </w:numPr>
        <w:tabs>
          <w:tab w:val="left" w:pos="704"/>
        </w:tabs>
        <w:ind w:left="704" w:hanging="276"/>
        <w:jc w:val="both"/>
        <w:rPr>
          <w:rFonts w:ascii="Arial Narrow" w:eastAsia="Arial" w:hAnsi="Arial Narrow"/>
          <w:sz w:val="24"/>
          <w:szCs w:val="24"/>
          <w:vertAlign w:val="superscript"/>
        </w:rPr>
      </w:pPr>
      <w:bookmarkStart w:id="3" w:name="page15"/>
      <w:bookmarkEnd w:id="3"/>
      <w:r w:rsidRPr="00E24D0D">
        <w:rPr>
          <w:rFonts w:ascii="Arial Narrow" w:eastAsia="Arial Narrow" w:hAnsi="Arial Narrow"/>
          <w:sz w:val="24"/>
          <w:szCs w:val="24"/>
        </w:rPr>
        <w:lastRenderedPageBreak/>
        <w:t>Škola alebo školské zariadenie je povinné využiť všetky dostupné prostriedky, nástroje a metódy, aby umožnila prístup ku vzdelávaniu v maximálnej miere všetkým skupinám žiakov aj v prípade krízových</w:t>
      </w:r>
      <w:r w:rsidRPr="00E24D0D">
        <w:rPr>
          <w:rFonts w:ascii="Arial Narrow" w:eastAsia="Arial" w:hAnsi="Arial Narrow"/>
          <w:sz w:val="24"/>
          <w:szCs w:val="24"/>
          <w:vertAlign w:val="superscript"/>
        </w:rPr>
        <w:t xml:space="preserve"> </w:t>
      </w:r>
      <w:r w:rsidRPr="00E24D0D">
        <w:rPr>
          <w:rFonts w:ascii="Arial Narrow" w:eastAsia="Arial Narrow" w:hAnsi="Arial Narrow"/>
          <w:sz w:val="24"/>
          <w:szCs w:val="24"/>
        </w:rPr>
        <w:t>udalostí v škole43. Po ukončení krízovej udalosti je škola povinná realizovať príslušné podporné opatrenia na kompenzáciu prípadných výpadkov vo výchove a vzdelávaní, ktoré nemohli byť v maximálnej miere riešené počas krízovej situácie.</w:t>
      </w:r>
    </w:p>
    <w:p w14:paraId="3B6BFD40" w14:textId="77777777" w:rsidR="00D35BEC" w:rsidRPr="004B74EB" w:rsidRDefault="00D35BEC" w:rsidP="00D35BEC">
      <w:pPr>
        <w:rPr>
          <w:sz w:val="24"/>
          <w:szCs w:val="24"/>
        </w:rPr>
      </w:pPr>
    </w:p>
    <w:p w14:paraId="38DF60E9" w14:textId="77777777" w:rsidR="00D35BEC" w:rsidRDefault="00D35BEC" w:rsidP="00D35BEC">
      <w:pPr>
        <w:numPr>
          <w:ilvl w:val="0"/>
          <w:numId w:val="14"/>
        </w:numPr>
        <w:tabs>
          <w:tab w:val="left" w:pos="284"/>
        </w:tabs>
        <w:ind w:left="284" w:hanging="284"/>
        <w:jc w:val="both"/>
        <w:rPr>
          <w:rFonts w:ascii="Arial Narrow" w:eastAsia="Arial Narrow" w:hAnsi="Arial Narrow" w:cs="Arial Narrow"/>
          <w:b/>
          <w:bCs/>
          <w:sz w:val="24"/>
          <w:szCs w:val="24"/>
        </w:rPr>
      </w:pPr>
      <w:r w:rsidRPr="00E24D0D">
        <w:rPr>
          <w:rFonts w:ascii="Arial Narrow" w:eastAsia="Arial Narrow" w:hAnsi="Arial Narrow" w:cs="Arial Narrow"/>
          <w:b/>
          <w:bCs/>
          <w:sz w:val="24"/>
          <w:szCs w:val="24"/>
        </w:rPr>
        <w:t xml:space="preserve">Štandardy sociálnej </w:t>
      </w:r>
      <w:proofErr w:type="spellStart"/>
      <w:r w:rsidRPr="00E24D0D">
        <w:rPr>
          <w:rFonts w:ascii="Arial Narrow" w:eastAsia="Arial Narrow" w:hAnsi="Arial Narrow" w:cs="Arial Narrow"/>
          <w:b/>
          <w:bCs/>
          <w:sz w:val="24"/>
          <w:szCs w:val="24"/>
        </w:rPr>
        <w:t>desegregácie</w:t>
      </w:r>
      <w:proofErr w:type="spellEnd"/>
    </w:p>
    <w:p w14:paraId="6C958A42" w14:textId="77777777" w:rsidR="00D35BEC" w:rsidRPr="00E24D0D" w:rsidRDefault="00D35BEC" w:rsidP="00D35BEC">
      <w:pPr>
        <w:tabs>
          <w:tab w:val="left" w:pos="284"/>
        </w:tabs>
        <w:ind w:left="284"/>
        <w:jc w:val="both"/>
        <w:rPr>
          <w:rFonts w:ascii="Arial Narrow" w:eastAsia="Arial Narrow" w:hAnsi="Arial Narrow" w:cs="Arial Narrow"/>
          <w:b/>
          <w:bCs/>
          <w:sz w:val="24"/>
          <w:szCs w:val="24"/>
        </w:rPr>
      </w:pPr>
    </w:p>
    <w:p w14:paraId="3FE5E7FC" w14:textId="77777777" w:rsidR="00D35BEC" w:rsidRDefault="00D35BEC" w:rsidP="00D35BEC">
      <w:pPr>
        <w:spacing w:line="43" w:lineRule="exact"/>
        <w:jc w:val="both"/>
        <w:rPr>
          <w:rFonts w:ascii="Arial Narrow" w:eastAsia="Arial Narrow" w:hAnsi="Arial Narrow" w:cs="Arial Narrow"/>
          <w:b/>
          <w:bCs/>
          <w:sz w:val="24"/>
          <w:szCs w:val="24"/>
        </w:rPr>
      </w:pPr>
    </w:p>
    <w:p w14:paraId="72017880" w14:textId="77777777" w:rsidR="00D35BEC" w:rsidRPr="00E24D0D" w:rsidRDefault="00D35BEC" w:rsidP="00D35BEC">
      <w:pPr>
        <w:spacing w:line="43" w:lineRule="exact"/>
        <w:jc w:val="both"/>
        <w:rPr>
          <w:rFonts w:ascii="Arial Narrow" w:eastAsia="Arial Narrow" w:hAnsi="Arial Narrow" w:cs="Arial Narrow"/>
          <w:b/>
          <w:bCs/>
          <w:sz w:val="24"/>
          <w:szCs w:val="24"/>
        </w:rPr>
      </w:pPr>
    </w:p>
    <w:p w14:paraId="3D78AB0E" w14:textId="77777777" w:rsidR="00D35BEC" w:rsidRPr="00E24D0D" w:rsidRDefault="00D35BEC" w:rsidP="00D35BEC">
      <w:pPr>
        <w:numPr>
          <w:ilvl w:val="1"/>
          <w:numId w:val="14"/>
        </w:numPr>
        <w:tabs>
          <w:tab w:val="left" w:pos="704"/>
        </w:tabs>
        <w:spacing w:line="197" w:lineRule="auto"/>
        <w:ind w:left="704" w:right="20" w:hanging="276"/>
        <w:jc w:val="both"/>
        <w:rPr>
          <w:rFonts w:ascii="Arial Narrow" w:eastAsia="Arial" w:hAnsi="Arial Narrow" w:cs="Arial"/>
          <w:sz w:val="24"/>
          <w:szCs w:val="24"/>
          <w:vertAlign w:val="superscript"/>
        </w:rPr>
      </w:pPr>
      <w:r>
        <w:rPr>
          <w:rFonts w:ascii="Arial Narrow" w:eastAsia="Arial Narrow" w:hAnsi="Arial Narrow" w:cs="Arial Narrow"/>
          <w:sz w:val="24"/>
          <w:szCs w:val="24"/>
        </w:rPr>
        <w:t>š</w:t>
      </w:r>
      <w:r w:rsidRPr="00E24D0D">
        <w:rPr>
          <w:rFonts w:ascii="Arial Narrow" w:eastAsia="Arial Narrow" w:hAnsi="Arial Narrow" w:cs="Arial Narrow"/>
          <w:sz w:val="24"/>
          <w:szCs w:val="24"/>
        </w:rPr>
        <w:t xml:space="preserve">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sidRPr="00E24D0D">
        <w:rPr>
          <w:rFonts w:ascii="Arial Narrow" w:eastAsia="Arial Narrow" w:hAnsi="Arial Narrow" w:cs="Arial Narrow"/>
          <w:sz w:val="24"/>
          <w:szCs w:val="24"/>
        </w:rPr>
        <w:t>destigmatizácii</w:t>
      </w:r>
      <w:proofErr w:type="spellEnd"/>
      <w:r w:rsidRPr="00E24D0D">
        <w:rPr>
          <w:rFonts w:ascii="Arial Narrow" w:eastAsia="Arial Narrow" w:hAnsi="Arial Narrow" w:cs="Arial Narrow"/>
          <w:sz w:val="24"/>
          <w:szCs w:val="24"/>
        </w:rPr>
        <w:t xml:space="preserve"> a odstraňovaniu</w:t>
      </w:r>
    </w:p>
    <w:p w14:paraId="594708EF" w14:textId="77777777" w:rsidR="00D35BEC" w:rsidRPr="00E24D0D" w:rsidRDefault="00D35BEC" w:rsidP="00D35BEC">
      <w:pPr>
        <w:spacing w:line="43" w:lineRule="exact"/>
        <w:jc w:val="both"/>
        <w:rPr>
          <w:rFonts w:ascii="Arial Narrow" w:hAnsi="Arial Narrow"/>
          <w:sz w:val="24"/>
          <w:szCs w:val="24"/>
        </w:rPr>
      </w:pPr>
    </w:p>
    <w:p w14:paraId="152E924B" w14:textId="77777777" w:rsidR="00D35BEC" w:rsidRPr="00E24D0D" w:rsidRDefault="00D35BEC" w:rsidP="00D35BEC">
      <w:pPr>
        <w:ind w:left="704"/>
        <w:jc w:val="both"/>
        <w:rPr>
          <w:rFonts w:ascii="Arial Narrow" w:hAnsi="Arial Narrow"/>
          <w:sz w:val="24"/>
          <w:szCs w:val="24"/>
        </w:rPr>
      </w:pPr>
      <w:r w:rsidRPr="00E24D0D">
        <w:rPr>
          <w:rFonts w:ascii="Arial Narrow" w:eastAsia="Arial Narrow" w:hAnsi="Arial Narrow" w:cs="Arial Narrow"/>
          <w:sz w:val="24"/>
          <w:szCs w:val="24"/>
        </w:rPr>
        <w:t>stereotypov a predsudkov.</w:t>
      </w:r>
    </w:p>
    <w:p w14:paraId="36AEF614" w14:textId="77777777" w:rsidR="00D35BEC" w:rsidRPr="00E24D0D" w:rsidRDefault="00D35BEC" w:rsidP="00D35BEC">
      <w:pPr>
        <w:spacing w:line="40" w:lineRule="exact"/>
        <w:jc w:val="both"/>
        <w:rPr>
          <w:rFonts w:ascii="Arial Narrow" w:hAnsi="Arial Narrow"/>
          <w:sz w:val="24"/>
          <w:szCs w:val="24"/>
        </w:rPr>
      </w:pPr>
    </w:p>
    <w:p w14:paraId="712324E5" w14:textId="77777777" w:rsidR="00D35BEC" w:rsidRPr="00E24D0D" w:rsidRDefault="00D35BEC" w:rsidP="00D35BEC">
      <w:pPr>
        <w:tabs>
          <w:tab w:val="left" w:pos="683"/>
        </w:tabs>
        <w:spacing w:line="275" w:lineRule="auto"/>
        <w:ind w:left="704" w:right="20" w:hanging="280"/>
        <w:jc w:val="both"/>
        <w:rPr>
          <w:rFonts w:ascii="Arial Narrow" w:hAnsi="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organizuje a podporuje programy neformálneho vzdelávania a mimoškolské aktivity smerujúce k vytvoreniu priaznivej sociálnej klímy a interkultúrneho porozumenia v rámci školy alebo školského zariadenia, medzi žiakmi ako aj rodičmi.</w:t>
      </w:r>
    </w:p>
    <w:p w14:paraId="6C4B57E7" w14:textId="77777777" w:rsidR="00D35BEC" w:rsidRPr="00E24D0D" w:rsidRDefault="00D35BEC" w:rsidP="00D35BEC">
      <w:pPr>
        <w:spacing w:line="6" w:lineRule="exact"/>
        <w:jc w:val="both"/>
        <w:rPr>
          <w:rFonts w:ascii="Arial Narrow" w:hAnsi="Arial Narrow"/>
          <w:sz w:val="24"/>
          <w:szCs w:val="24"/>
        </w:rPr>
      </w:pPr>
    </w:p>
    <w:p w14:paraId="21783CB8" w14:textId="77777777" w:rsidR="00D35BEC" w:rsidRPr="00E24D0D" w:rsidRDefault="00D35BEC" w:rsidP="00D35BEC">
      <w:pPr>
        <w:tabs>
          <w:tab w:val="left" w:pos="683"/>
        </w:tabs>
        <w:spacing w:line="274" w:lineRule="auto"/>
        <w:ind w:left="704" w:right="20" w:hanging="280"/>
        <w:jc w:val="both"/>
        <w:rPr>
          <w:rFonts w:ascii="Arial Narrow" w:eastAsia="Arial Narrow" w:hAnsi="Arial Narrow" w:cs="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14:paraId="1CBE25CE" w14:textId="77777777" w:rsidR="00D35BEC" w:rsidRPr="00E24D0D" w:rsidRDefault="00D35BEC" w:rsidP="00D35BEC">
      <w:pPr>
        <w:numPr>
          <w:ilvl w:val="0"/>
          <w:numId w:val="15"/>
        </w:numPr>
        <w:tabs>
          <w:tab w:val="left" w:pos="704"/>
        </w:tabs>
        <w:spacing w:line="185" w:lineRule="auto"/>
        <w:ind w:left="704" w:hanging="276"/>
        <w:jc w:val="both"/>
        <w:rPr>
          <w:rFonts w:ascii="Arial Narrow" w:eastAsia="Arial" w:hAnsi="Arial Narrow" w:cs="Arial"/>
          <w:sz w:val="24"/>
          <w:szCs w:val="24"/>
          <w:vertAlign w:val="superscript"/>
        </w:rPr>
      </w:pPr>
      <w:r w:rsidRPr="00E24D0D">
        <w:rPr>
          <w:rFonts w:ascii="Arial Narrow" w:eastAsia="Arial Narrow" w:hAnsi="Arial Narrow" w:cs="Arial Narrow"/>
          <w:sz w:val="24"/>
          <w:szCs w:val="24"/>
        </w:rPr>
        <w:t>V škole alebo školskom zariadení neexistujú procesy, postupy a usporiadania (ani na úrovni tried),</w:t>
      </w:r>
      <w:r>
        <w:rPr>
          <w:rFonts w:ascii="Arial Narrow" w:eastAsia="Arial" w:hAnsi="Arial Narrow" w:cs="Arial"/>
          <w:sz w:val="24"/>
          <w:szCs w:val="24"/>
          <w:vertAlign w:val="superscript"/>
        </w:rPr>
        <w:t xml:space="preserve"> </w:t>
      </w:r>
      <w:r w:rsidRPr="00E24D0D">
        <w:rPr>
          <w:rFonts w:ascii="Arial Narrow" w:eastAsia="Arial Narrow" w:hAnsi="Arial Narrow" w:cs="Arial Narrow"/>
          <w:sz w:val="24"/>
          <w:szCs w:val="24"/>
        </w:rPr>
        <w:t>ktoré vylučujú alebo neprípustne oddeľujú skupiny žiakov alebo poslucháčov na základe akéhokoľvek chráneného dôvodu uvedeného v antidiskriminačnom zákone.</w:t>
      </w:r>
    </w:p>
    <w:p w14:paraId="45BD03D6" w14:textId="77777777" w:rsidR="00D35BEC" w:rsidRPr="00E24D0D" w:rsidRDefault="00D35BEC" w:rsidP="00D35BEC">
      <w:pPr>
        <w:spacing w:line="9" w:lineRule="exact"/>
        <w:jc w:val="both"/>
        <w:rPr>
          <w:rFonts w:ascii="Arial Narrow" w:hAnsi="Arial Narrow"/>
          <w:sz w:val="24"/>
          <w:szCs w:val="24"/>
        </w:rPr>
      </w:pPr>
    </w:p>
    <w:p w14:paraId="7F4904D3" w14:textId="77777777" w:rsidR="00D35BEC" w:rsidRPr="00E24D0D" w:rsidRDefault="00D35BEC" w:rsidP="00D35BEC">
      <w:pPr>
        <w:tabs>
          <w:tab w:val="left" w:pos="683"/>
        </w:tabs>
        <w:spacing w:line="275" w:lineRule="auto"/>
        <w:ind w:left="704" w:right="20" w:hanging="280"/>
        <w:jc w:val="both"/>
        <w:rPr>
          <w:rFonts w:ascii="Arial Narrow" w:hAnsi="Arial Narrow"/>
          <w:sz w:val="24"/>
          <w:szCs w:val="24"/>
        </w:rPr>
      </w:pPr>
      <w:r w:rsidRPr="00E24D0D">
        <w:rPr>
          <w:rFonts w:ascii="Arial Narrow" w:eastAsia="Arial" w:hAnsi="Arial Narrow" w:cs="Arial"/>
          <w:sz w:val="24"/>
          <w:szCs w:val="24"/>
          <w:vertAlign w:val="superscript"/>
        </w:rPr>
        <w:t>▪</w:t>
      </w:r>
      <w:r w:rsidRPr="00E24D0D">
        <w:rPr>
          <w:rFonts w:ascii="Arial Narrow" w:eastAsia="Arial Narrow" w:hAnsi="Arial Narrow" w:cs="Arial Narrow"/>
          <w:sz w:val="24"/>
          <w:szCs w:val="24"/>
        </w:rPr>
        <w:tab/>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14:paraId="2F4B1BEC" w14:textId="77777777" w:rsidR="00D35BEC" w:rsidRPr="00E24D0D" w:rsidRDefault="00D35BEC" w:rsidP="00D35BEC">
      <w:pPr>
        <w:spacing w:line="2" w:lineRule="exact"/>
        <w:jc w:val="both"/>
        <w:rPr>
          <w:rFonts w:ascii="Arial Narrow" w:hAnsi="Arial Narrow"/>
          <w:sz w:val="24"/>
          <w:szCs w:val="24"/>
        </w:rPr>
      </w:pPr>
    </w:p>
    <w:p w14:paraId="6F7AFD94" w14:textId="77777777" w:rsidR="00D35BEC" w:rsidRPr="00E24D0D" w:rsidRDefault="00D35BEC" w:rsidP="00D35BEC">
      <w:pPr>
        <w:numPr>
          <w:ilvl w:val="0"/>
          <w:numId w:val="16"/>
        </w:numPr>
        <w:tabs>
          <w:tab w:val="left" w:pos="704"/>
        </w:tabs>
        <w:spacing w:line="197" w:lineRule="auto"/>
        <w:ind w:left="704" w:right="20" w:hanging="276"/>
        <w:jc w:val="both"/>
        <w:rPr>
          <w:rFonts w:ascii="Arial Narrow" w:eastAsia="Arial" w:hAnsi="Arial Narrow" w:cs="Arial"/>
          <w:sz w:val="24"/>
          <w:szCs w:val="24"/>
          <w:vertAlign w:val="superscript"/>
        </w:rPr>
      </w:pPr>
      <w:r>
        <w:rPr>
          <w:rFonts w:ascii="Arial Narrow" w:eastAsia="Arial Narrow" w:hAnsi="Arial Narrow" w:cs="Arial Narrow"/>
          <w:sz w:val="24"/>
          <w:szCs w:val="24"/>
        </w:rPr>
        <w:t>š</w:t>
      </w:r>
      <w:r w:rsidRPr="00E24D0D">
        <w:rPr>
          <w:rFonts w:ascii="Arial Narrow" w:eastAsia="Arial Narrow" w:hAnsi="Arial Narrow" w:cs="Arial Narrow"/>
          <w:sz w:val="24"/>
          <w:szCs w:val="24"/>
        </w:rPr>
        <w:t>kola alebo školské zariadenie pri hodnotení žiakov alebo poslucháčov nekoná diskriminačne len na základe ich príslušnosti k niektorej sociálnej alebo etnickej skupine alebo iného chráneného dôvodu podľa antidiskriminačného zákona.</w:t>
      </w:r>
    </w:p>
    <w:p w14:paraId="5C5F1698" w14:textId="77777777" w:rsidR="00D35BEC" w:rsidRPr="00E24D0D" w:rsidRDefault="00D35BEC" w:rsidP="00D35BEC">
      <w:pPr>
        <w:spacing w:line="200" w:lineRule="exact"/>
        <w:jc w:val="both"/>
        <w:rPr>
          <w:rFonts w:ascii="Arial Narrow" w:hAnsi="Arial Narrow"/>
          <w:sz w:val="24"/>
          <w:szCs w:val="24"/>
        </w:rPr>
      </w:pPr>
    </w:p>
    <w:p w14:paraId="46F29A90" w14:textId="77777777" w:rsidR="00D35BEC" w:rsidRDefault="00D35BEC" w:rsidP="00D35BEC">
      <w:pPr>
        <w:spacing w:line="216" w:lineRule="exact"/>
        <w:rPr>
          <w:sz w:val="20"/>
          <w:szCs w:val="20"/>
        </w:rPr>
      </w:pPr>
    </w:p>
    <w:p w14:paraId="64205BE1" w14:textId="77777777" w:rsidR="00D35BEC" w:rsidRDefault="00D35BEC" w:rsidP="00D35BEC">
      <w:pPr>
        <w:ind w:right="-3"/>
        <w:jc w:val="center"/>
        <w:rPr>
          <w:sz w:val="20"/>
          <w:szCs w:val="20"/>
        </w:rPr>
      </w:pPr>
      <w:r>
        <w:rPr>
          <w:rFonts w:ascii="Arial Narrow" w:eastAsia="Arial Narrow" w:hAnsi="Arial Narrow" w:cs="Arial Narrow"/>
          <w:b/>
          <w:bCs/>
          <w:sz w:val="28"/>
          <w:szCs w:val="28"/>
        </w:rPr>
        <w:t>Článok 13</w:t>
      </w:r>
    </w:p>
    <w:p w14:paraId="4871B136" w14:textId="77777777" w:rsidR="00D35BEC" w:rsidRDefault="00D35BEC" w:rsidP="00D35BEC">
      <w:pPr>
        <w:spacing w:line="2" w:lineRule="exact"/>
        <w:rPr>
          <w:sz w:val="20"/>
          <w:szCs w:val="20"/>
        </w:rPr>
      </w:pPr>
    </w:p>
    <w:p w14:paraId="4CA842BA" w14:textId="77777777" w:rsidR="00D35BEC" w:rsidRPr="00E24D0D" w:rsidRDefault="00D35BEC" w:rsidP="00D35BEC">
      <w:pPr>
        <w:ind w:left="3564"/>
        <w:rPr>
          <w:sz w:val="24"/>
          <w:szCs w:val="24"/>
        </w:rPr>
      </w:pPr>
      <w:r w:rsidRPr="00E24D0D">
        <w:rPr>
          <w:rFonts w:ascii="Arial Narrow" w:eastAsia="Arial Narrow" w:hAnsi="Arial Narrow" w:cs="Arial Narrow"/>
          <w:sz w:val="24"/>
          <w:szCs w:val="24"/>
        </w:rPr>
        <w:t>Záverečné ustanovenie</w:t>
      </w:r>
    </w:p>
    <w:p w14:paraId="6E14B8CD" w14:textId="77777777" w:rsidR="00D35BEC" w:rsidRPr="00E24D0D" w:rsidRDefault="00D35BEC" w:rsidP="00D35BEC">
      <w:pPr>
        <w:spacing w:line="182" w:lineRule="exact"/>
        <w:rPr>
          <w:sz w:val="24"/>
          <w:szCs w:val="24"/>
        </w:rPr>
      </w:pPr>
    </w:p>
    <w:p w14:paraId="2C028B82" w14:textId="0186C840" w:rsidR="00D35BEC" w:rsidRPr="00E24D0D" w:rsidRDefault="00D35BEC" w:rsidP="00D35BEC">
      <w:pPr>
        <w:ind w:left="4"/>
        <w:rPr>
          <w:sz w:val="24"/>
          <w:szCs w:val="24"/>
        </w:rPr>
      </w:pPr>
      <w:r w:rsidRPr="00E24D0D">
        <w:rPr>
          <w:rFonts w:ascii="Arial Narrow" w:eastAsia="Arial Narrow" w:hAnsi="Arial Narrow" w:cs="Arial Narrow"/>
          <w:sz w:val="24"/>
          <w:szCs w:val="24"/>
        </w:rPr>
        <w:t>Tento dodatok je platný v plnom rozsahu od 1</w:t>
      </w:r>
      <w:r>
        <w:rPr>
          <w:rFonts w:ascii="Arial Narrow" w:eastAsia="Arial Narrow" w:hAnsi="Arial Narrow" w:cs="Arial Narrow"/>
          <w:sz w:val="24"/>
          <w:szCs w:val="24"/>
        </w:rPr>
        <w:t>2</w:t>
      </w:r>
      <w:r w:rsidRPr="00E24D0D">
        <w:rPr>
          <w:rFonts w:ascii="Arial Narrow" w:eastAsia="Arial Narrow" w:hAnsi="Arial Narrow" w:cs="Arial Narrow"/>
          <w:sz w:val="24"/>
          <w:szCs w:val="24"/>
        </w:rPr>
        <w:t>. februára 2025.</w:t>
      </w:r>
    </w:p>
    <w:p w14:paraId="78AEB797" w14:textId="77777777" w:rsidR="00D35BEC" w:rsidRPr="00E24D0D" w:rsidRDefault="00D35BEC" w:rsidP="00D35BEC">
      <w:pPr>
        <w:spacing w:line="200" w:lineRule="exact"/>
        <w:rPr>
          <w:sz w:val="24"/>
          <w:szCs w:val="24"/>
        </w:rPr>
      </w:pPr>
    </w:p>
    <w:p w14:paraId="61C612FD" w14:textId="77777777" w:rsidR="00D35BEC" w:rsidRPr="00E24D0D" w:rsidRDefault="00D35BEC" w:rsidP="00D35BEC">
      <w:pPr>
        <w:spacing w:line="200" w:lineRule="exact"/>
        <w:rPr>
          <w:sz w:val="24"/>
          <w:szCs w:val="24"/>
        </w:rPr>
      </w:pPr>
    </w:p>
    <w:p w14:paraId="06D36CEC" w14:textId="77777777" w:rsidR="00D35BEC" w:rsidRPr="00E24D0D" w:rsidRDefault="00D35BEC" w:rsidP="00D35BEC">
      <w:pPr>
        <w:spacing w:line="392" w:lineRule="exact"/>
        <w:rPr>
          <w:sz w:val="24"/>
          <w:szCs w:val="24"/>
        </w:rPr>
      </w:pPr>
    </w:p>
    <w:p w14:paraId="78065A9F" w14:textId="77777777" w:rsidR="00D35BEC" w:rsidRPr="00E24D0D" w:rsidRDefault="00D35BEC" w:rsidP="00D35BEC">
      <w:pPr>
        <w:ind w:left="4"/>
        <w:rPr>
          <w:sz w:val="24"/>
          <w:szCs w:val="24"/>
        </w:rPr>
      </w:pPr>
      <w:r w:rsidRPr="00E24D0D">
        <w:rPr>
          <w:rFonts w:ascii="Arial Narrow" w:eastAsia="Arial Narrow" w:hAnsi="Arial Narrow" w:cs="Arial Narrow"/>
          <w:sz w:val="24"/>
          <w:szCs w:val="24"/>
        </w:rPr>
        <w:t xml:space="preserve">V Kysuckom Novom Meste, </w:t>
      </w:r>
      <w:r>
        <w:rPr>
          <w:rFonts w:ascii="Arial Narrow" w:eastAsia="Arial Narrow" w:hAnsi="Arial Narrow" w:cs="Arial Narrow"/>
          <w:sz w:val="24"/>
          <w:szCs w:val="24"/>
        </w:rPr>
        <w:t>11.02</w:t>
      </w:r>
      <w:r w:rsidRPr="00E24D0D">
        <w:rPr>
          <w:rFonts w:ascii="Arial Narrow" w:eastAsia="Arial Narrow" w:hAnsi="Arial Narrow" w:cs="Arial Narrow"/>
          <w:sz w:val="24"/>
          <w:szCs w:val="24"/>
        </w:rPr>
        <w:t>.2025</w:t>
      </w:r>
    </w:p>
    <w:p w14:paraId="26CF6B24" w14:textId="77777777" w:rsidR="00D35BEC" w:rsidRPr="00E24D0D" w:rsidRDefault="00D35BEC" w:rsidP="00D35BEC">
      <w:pPr>
        <w:spacing w:line="264" w:lineRule="exact"/>
        <w:rPr>
          <w:sz w:val="24"/>
          <w:szCs w:val="24"/>
        </w:rPr>
      </w:pPr>
      <w:r>
        <w:rPr>
          <w:sz w:val="24"/>
          <w:szCs w:val="24"/>
        </w:rPr>
        <w:t xml:space="preserve">                                                                                                           .................................</w:t>
      </w:r>
    </w:p>
    <w:p w14:paraId="7E4E14C6" w14:textId="77777777" w:rsidR="00D35BEC" w:rsidRPr="00E24D0D" w:rsidRDefault="00D35BEC" w:rsidP="00D35BEC">
      <w:pPr>
        <w:ind w:left="5400"/>
        <w:jc w:val="center"/>
        <w:rPr>
          <w:sz w:val="24"/>
          <w:szCs w:val="24"/>
        </w:rPr>
      </w:pPr>
      <w:r>
        <w:rPr>
          <w:rFonts w:ascii="Arial Narrow" w:eastAsia="Arial Narrow" w:hAnsi="Arial Narrow" w:cs="Arial Narrow"/>
          <w:sz w:val="24"/>
          <w:szCs w:val="24"/>
        </w:rPr>
        <w:t xml:space="preserve"> </w:t>
      </w:r>
      <w:r w:rsidRPr="00E24D0D">
        <w:rPr>
          <w:rFonts w:ascii="Arial Narrow" w:eastAsia="Arial Narrow" w:hAnsi="Arial Narrow" w:cs="Arial Narrow"/>
          <w:sz w:val="24"/>
          <w:szCs w:val="24"/>
        </w:rPr>
        <w:t xml:space="preserve">Mgr. Ján </w:t>
      </w:r>
      <w:proofErr w:type="spellStart"/>
      <w:r w:rsidRPr="00E24D0D">
        <w:rPr>
          <w:rFonts w:ascii="Arial Narrow" w:eastAsia="Arial Narrow" w:hAnsi="Arial Narrow" w:cs="Arial Narrow"/>
          <w:sz w:val="24"/>
          <w:szCs w:val="24"/>
        </w:rPr>
        <w:t>Mišáni</w:t>
      </w:r>
      <w:proofErr w:type="spellEnd"/>
    </w:p>
    <w:p w14:paraId="147FE1D3" w14:textId="77777777" w:rsidR="00D35BEC" w:rsidRPr="00E24D0D" w:rsidRDefault="00D35BEC" w:rsidP="00D35BEC">
      <w:pPr>
        <w:ind w:left="5400"/>
        <w:jc w:val="center"/>
        <w:rPr>
          <w:sz w:val="24"/>
          <w:szCs w:val="24"/>
        </w:rPr>
      </w:pPr>
      <w:r w:rsidRPr="00E24D0D">
        <w:rPr>
          <w:rFonts w:ascii="Arial Narrow" w:eastAsia="Arial Narrow" w:hAnsi="Arial Narrow" w:cs="Arial Narrow"/>
          <w:sz w:val="24"/>
          <w:szCs w:val="24"/>
        </w:rPr>
        <w:t>riaditeľ školy</w:t>
      </w:r>
    </w:p>
    <w:p w14:paraId="090712BA" w14:textId="77777777" w:rsidR="00D35BEC" w:rsidRPr="00E24D0D" w:rsidRDefault="00D35BEC" w:rsidP="00D35BEC">
      <w:pPr>
        <w:spacing w:line="200" w:lineRule="exact"/>
        <w:rPr>
          <w:sz w:val="24"/>
          <w:szCs w:val="24"/>
        </w:rPr>
      </w:pPr>
    </w:p>
    <w:p w14:paraId="6F663073" w14:textId="77777777" w:rsidR="00D35BEC" w:rsidRPr="00E24D0D" w:rsidRDefault="00D35BEC" w:rsidP="00D35BEC">
      <w:pPr>
        <w:spacing w:line="200" w:lineRule="exact"/>
        <w:rPr>
          <w:sz w:val="24"/>
          <w:szCs w:val="24"/>
        </w:rPr>
      </w:pPr>
    </w:p>
    <w:p w14:paraId="3E5DA589" w14:textId="77777777" w:rsidR="00D35BEC" w:rsidRPr="00E24D0D" w:rsidRDefault="00D35BEC" w:rsidP="00D35BEC">
      <w:pPr>
        <w:spacing w:line="200" w:lineRule="exact"/>
        <w:rPr>
          <w:sz w:val="24"/>
          <w:szCs w:val="24"/>
        </w:rPr>
      </w:pPr>
    </w:p>
    <w:p w14:paraId="29A4590E" w14:textId="77777777" w:rsidR="00D35BEC" w:rsidRPr="00E24D0D" w:rsidRDefault="00D35BEC" w:rsidP="00D35BEC">
      <w:pPr>
        <w:spacing w:line="200" w:lineRule="exact"/>
        <w:rPr>
          <w:sz w:val="24"/>
          <w:szCs w:val="24"/>
        </w:rPr>
      </w:pPr>
    </w:p>
    <w:p w14:paraId="20F93139" w14:textId="77777777" w:rsidR="00D35BEC" w:rsidRPr="00E24D0D" w:rsidRDefault="00D35BEC" w:rsidP="00D35BEC">
      <w:pPr>
        <w:spacing w:line="200" w:lineRule="exact"/>
        <w:rPr>
          <w:sz w:val="24"/>
          <w:szCs w:val="24"/>
        </w:rPr>
      </w:pPr>
    </w:p>
    <w:p w14:paraId="12E227F5" w14:textId="77777777" w:rsidR="00D35BEC" w:rsidRPr="00E24D0D" w:rsidRDefault="00D35BEC" w:rsidP="00D35BEC">
      <w:pPr>
        <w:spacing w:line="200" w:lineRule="exact"/>
        <w:rPr>
          <w:sz w:val="24"/>
          <w:szCs w:val="24"/>
        </w:rPr>
      </w:pPr>
    </w:p>
    <w:p w14:paraId="0923AA17" w14:textId="77777777" w:rsidR="00D35BEC" w:rsidRPr="00E24D0D" w:rsidRDefault="00D35BEC" w:rsidP="00D35BEC">
      <w:pPr>
        <w:spacing w:line="385" w:lineRule="exact"/>
        <w:rPr>
          <w:sz w:val="24"/>
          <w:szCs w:val="24"/>
        </w:rPr>
      </w:pPr>
    </w:p>
    <w:p w14:paraId="3840DDCB" w14:textId="77777777" w:rsidR="00D35BEC" w:rsidRPr="00E24D0D" w:rsidRDefault="00D35BEC" w:rsidP="00D35BEC">
      <w:pPr>
        <w:ind w:left="4"/>
        <w:rPr>
          <w:sz w:val="24"/>
          <w:szCs w:val="24"/>
        </w:rPr>
      </w:pPr>
      <w:r w:rsidRPr="00E24D0D">
        <w:rPr>
          <w:rFonts w:ascii="Arial Narrow" w:eastAsia="Arial Narrow" w:hAnsi="Arial Narrow" w:cs="Arial Narrow"/>
          <w:sz w:val="24"/>
          <w:szCs w:val="24"/>
        </w:rPr>
        <w:t xml:space="preserve">Prerokované v pedagogickej rade dňa: </w:t>
      </w:r>
      <w:r>
        <w:rPr>
          <w:rFonts w:ascii="Arial Narrow" w:eastAsia="Arial Narrow" w:hAnsi="Arial Narrow" w:cs="Arial Narrow"/>
          <w:sz w:val="24"/>
          <w:szCs w:val="24"/>
        </w:rPr>
        <w:t>12</w:t>
      </w:r>
      <w:r w:rsidRPr="00E24D0D">
        <w:rPr>
          <w:rFonts w:ascii="Arial Narrow" w:eastAsia="Arial Narrow" w:hAnsi="Arial Narrow" w:cs="Arial Narrow"/>
          <w:sz w:val="24"/>
          <w:szCs w:val="24"/>
        </w:rPr>
        <w:t>.</w:t>
      </w:r>
      <w:r>
        <w:rPr>
          <w:rFonts w:ascii="Arial Narrow" w:eastAsia="Arial Narrow" w:hAnsi="Arial Narrow" w:cs="Arial Narrow"/>
          <w:sz w:val="24"/>
          <w:szCs w:val="24"/>
        </w:rPr>
        <w:t>02</w:t>
      </w:r>
      <w:r w:rsidRPr="00E24D0D">
        <w:rPr>
          <w:rFonts w:ascii="Arial Narrow" w:eastAsia="Arial Narrow" w:hAnsi="Arial Narrow" w:cs="Arial Narrow"/>
          <w:sz w:val="24"/>
          <w:szCs w:val="24"/>
        </w:rPr>
        <w:t>.2025</w:t>
      </w:r>
    </w:p>
    <w:p w14:paraId="2B897962" w14:textId="39D546B3" w:rsidR="00D35BEC" w:rsidRDefault="00D35BEC" w:rsidP="00D35BEC">
      <w:pPr>
        <w:ind w:left="4"/>
        <w:rPr>
          <w:sz w:val="20"/>
          <w:szCs w:val="20"/>
        </w:rPr>
      </w:pPr>
      <w:r>
        <w:rPr>
          <w:noProof/>
        </w:rPr>
        <mc:AlternateContent>
          <mc:Choice Requires="wps">
            <w:drawing>
              <wp:anchor distT="4294967295" distB="4294967295" distL="114300" distR="114300" simplePos="0" relativeHeight="251662336" behindDoc="1" locked="0" layoutInCell="0" allowOverlap="1" wp14:anchorId="1EB0EABC" wp14:editId="08A194C7">
                <wp:simplePos x="0" y="0"/>
                <wp:positionH relativeFrom="column">
                  <wp:posOffset>0</wp:posOffset>
                </wp:positionH>
                <wp:positionV relativeFrom="paragraph">
                  <wp:posOffset>528954</wp:posOffset>
                </wp:positionV>
                <wp:extent cx="1828800" cy="0"/>
                <wp:effectExtent l="0" t="0" r="0" b="0"/>
                <wp:wrapNone/>
                <wp:docPr id="1772085752"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1D2C610" id="Rovná spojnica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65pt" to="2in,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" o:allowincell="f" filled="t" strokeweight=".21164mm">
                <v:stroke joinstyle="miter"/>
                <o:lock v:ext="edit" shapetype="f"/>
              </v:line>
            </w:pict>
          </mc:Fallback>
        </mc:AlternateContent>
      </w:r>
    </w:p>
    <w:p w14:paraId="540266C3" w14:textId="42C362E2" w:rsidR="00D35BEC" w:rsidRPr="00EC23B0" w:rsidRDefault="00EC23B0" w:rsidP="00D35BEC">
      <w:pPr>
        <w:spacing w:line="200" w:lineRule="exact"/>
        <w:rPr>
          <w:rFonts w:ascii="Arial Narrow" w:hAnsi="Arial Narrow"/>
          <w:sz w:val="24"/>
          <w:szCs w:val="24"/>
        </w:rPr>
      </w:pPr>
      <w:r w:rsidRPr="00EC23B0">
        <w:rPr>
          <w:rFonts w:ascii="Arial Narrow" w:hAnsi="Arial Narrow"/>
          <w:sz w:val="24"/>
          <w:szCs w:val="24"/>
        </w:rPr>
        <w:t>Prerokované v rade školy, dňa:</w:t>
      </w:r>
    </w:p>
    <w:p w14:paraId="7B2D2F96" w14:textId="77777777" w:rsidR="00D35BEC" w:rsidRDefault="00D35BEC" w:rsidP="00D35BEC">
      <w:pPr>
        <w:spacing w:line="200" w:lineRule="exact"/>
        <w:rPr>
          <w:sz w:val="20"/>
          <w:szCs w:val="20"/>
        </w:rPr>
      </w:pPr>
    </w:p>
    <w:p w14:paraId="27560739" w14:textId="77777777" w:rsidR="00D35BEC" w:rsidRDefault="00D35BEC" w:rsidP="00D35BEC">
      <w:pPr>
        <w:spacing w:line="311" w:lineRule="exact"/>
        <w:rPr>
          <w:sz w:val="20"/>
          <w:szCs w:val="20"/>
        </w:rPr>
      </w:pPr>
    </w:p>
    <w:p w14:paraId="404F0A1B" w14:textId="3476BADE" w:rsidR="001C1736" w:rsidRDefault="00EC23B0" w:rsidP="00EC23B0">
      <w:pPr>
        <w:tabs>
          <w:tab w:val="left" w:pos="3330"/>
        </w:tabs>
      </w:pPr>
      <w:r>
        <w:tab/>
      </w:r>
    </w:p>
    <w:sectPr w:rsidR="001C1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2367"/>
    <w:multiLevelType w:val="hybridMultilevel"/>
    <w:tmpl w:val="F874FC86"/>
    <w:lvl w:ilvl="0" w:tplc="3EFE24A4">
      <w:start w:val="1"/>
      <w:numFmt w:val="bullet"/>
      <w:lvlText w:val="▪"/>
      <w:lvlJc w:val="left"/>
    </w:lvl>
    <w:lvl w:ilvl="1" w:tplc="09DEFEF0">
      <w:numFmt w:val="decimal"/>
      <w:lvlText w:val=""/>
      <w:lvlJc w:val="left"/>
    </w:lvl>
    <w:lvl w:ilvl="2" w:tplc="C6AAF516">
      <w:numFmt w:val="decimal"/>
      <w:lvlText w:val=""/>
      <w:lvlJc w:val="left"/>
    </w:lvl>
    <w:lvl w:ilvl="3" w:tplc="05C84780">
      <w:numFmt w:val="decimal"/>
      <w:lvlText w:val=""/>
      <w:lvlJc w:val="left"/>
    </w:lvl>
    <w:lvl w:ilvl="4" w:tplc="89BA3C22">
      <w:numFmt w:val="decimal"/>
      <w:lvlText w:val=""/>
      <w:lvlJc w:val="left"/>
    </w:lvl>
    <w:lvl w:ilvl="5" w:tplc="44E69A88">
      <w:numFmt w:val="decimal"/>
      <w:lvlText w:val=""/>
      <w:lvlJc w:val="left"/>
    </w:lvl>
    <w:lvl w:ilvl="6" w:tplc="D6481F4A">
      <w:numFmt w:val="decimal"/>
      <w:lvlText w:val=""/>
      <w:lvlJc w:val="left"/>
    </w:lvl>
    <w:lvl w:ilvl="7" w:tplc="CF3269FC">
      <w:numFmt w:val="decimal"/>
      <w:lvlText w:val=""/>
      <w:lvlJc w:val="left"/>
    </w:lvl>
    <w:lvl w:ilvl="8" w:tplc="766A62C4">
      <w:numFmt w:val="decimal"/>
      <w:lvlText w:val=""/>
      <w:lvlJc w:val="left"/>
    </w:lvl>
  </w:abstractNum>
  <w:abstractNum w:abstractNumId="1" w15:restartNumberingAfterBreak="0">
    <w:nsid w:val="153EA438"/>
    <w:multiLevelType w:val="hybridMultilevel"/>
    <w:tmpl w:val="792C1AE8"/>
    <w:lvl w:ilvl="0" w:tplc="947CF2AC">
      <w:start w:val="1"/>
      <w:numFmt w:val="bullet"/>
      <w:lvlText w:val="▪"/>
      <w:lvlJc w:val="left"/>
    </w:lvl>
    <w:lvl w:ilvl="1" w:tplc="309E8C82">
      <w:numFmt w:val="decimal"/>
      <w:lvlText w:val=""/>
      <w:lvlJc w:val="left"/>
    </w:lvl>
    <w:lvl w:ilvl="2" w:tplc="C1042EB4">
      <w:numFmt w:val="decimal"/>
      <w:lvlText w:val=""/>
      <w:lvlJc w:val="left"/>
    </w:lvl>
    <w:lvl w:ilvl="3" w:tplc="10D29BFC">
      <w:numFmt w:val="decimal"/>
      <w:lvlText w:val=""/>
      <w:lvlJc w:val="left"/>
    </w:lvl>
    <w:lvl w:ilvl="4" w:tplc="91AE61B0">
      <w:numFmt w:val="decimal"/>
      <w:lvlText w:val=""/>
      <w:lvlJc w:val="left"/>
    </w:lvl>
    <w:lvl w:ilvl="5" w:tplc="0A221A2C">
      <w:numFmt w:val="decimal"/>
      <w:lvlText w:val=""/>
      <w:lvlJc w:val="left"/>
    </w:lvl>
    <w:lvl w:ilvl="6" w:tplc="7FC8BA78">
      <w:numFmt w:val="decimal"/>
      <w:lvlText w:val=""/>
      <w:lvlJc w:val="left"/>
    </w:lvl>
    <w:lvl w:ilvl="7" w:tplc="04545ED0">
      <w:numFmt w:val="decimal"/>
      <w:lvlText w:val=""/>
      <w:lvlJc w:val="left"/>
    </w:lvl>
    <w:lvl w:ilvl="8" w:tplc="DFD456EC">
      <w:numFmt w:val="decimal"/>
      <w:lvlText w:val=""/>
      <w:lvlJc w:val="left"/>
    </w:lvl>
  </w:abstractNum>
  <w:abstractNum w:abstractNumId="2" w15:restartNumberingAfterBreak="0">
    <w:nsid w:val="2463B9EA"/>
    <w:multiLevelType w:val="hybridMultilevel"/>
    <w:tmpl w:val="F43403D0"/>
    <w:lvl w:ilvl="0" w:tplc="A45C04AE">
      <w:numFmt w:val="lowerLetter"/>
      <w:lvlText w:val="%1)"/>
      <w:lvlJc w:val="left"/>
    </w:lvl>
    <w:lvl w:ilvl="1" w:tplc="D6481A4E">
      <w:start w:val="1"/>
      <w:numFmt w:val="bullet"/>
      <w:lvlText w:val="▪"/>
      <w:lvlJc w:val="left"/>
    </w:lvl>
    <w:lvl w:ilvl="2" w:tplc="7610A8AA">
      <w:start w:val="1"/>
      <w:numFmt w:val="bullet"/>
      <w:lvlText w:val="▪"/>
      <w:lvlJc w:val="left"/>
    </w:lvl>
    <w:lvl w:ilvl="3" w:tplc="0B3EA672">
      <w:numFmt w:val="decimal"/>
      <w:lvlText w:val=""/>
      <w:lvlJc w:val="left"/>
    </w:lvl>
    <w:lvl w:ilvl="4" w:tplc="081A2C2A">
      <w:numFmt w:val="decimal"/>
      <w:lvlText w:val=""/>
      <w:lvlJc w:val="left"/>
    </w:lvl>
    <w:lvl w:ilvl="5" w:tplc="8F6A75A0">
      <w:numFmt w:val="decimal"/>
      <w:lvlText w:val=""/>
      <w:lvlJc w:val="left"/>
    </w:lvl>
    <w:lvl w:ilvl="6" w:tplc="0D80298A">
      <w:numFmt w:val="decimal"/>
      <w:lvlText w:val=""/>
      <w:lvlJc w:val="left"/>
    </w:lvl>
    <w:lvl w:ilvl="7" w:tplc="1EAABBD8">
      <w:numFmt w:val="decimal"/>
      <w:lvlText w:val=""/>
      <w:lvlJc w:val="left"/>
    </w:lvl>
    <w:lvl w:ilvl="8" w:tplc="E36C52A8">
      <w:numFmt w:val="decimal"/>
      <w:lvlText w:val=""/>
      <w:lvlJc w:val="left"/>
    </w:lvl>
  </w:abstractNum>
  <w:abstractNum w:abstractNumId="3" w15:restartNumberingAfterBreak="0">
    <w:nsid w:val="2D517796"/>
    <w:multiLevelType w:val="hybridMultilevel"/>
    <w:tmpl w:val="6D0E19B2"/>
    <w:lvl w:ilvl="0" w:tplc="3F62EEA0">
      <w:start w:val="1"/>
      <w:numFmt w:val="bullet"/>
      <w:lvlText w:val="▪"/>
      <w:lvlJc w:val="left"/>
    </w:lvl>
    <w:lvl w:ilvl="1" w:tplc="312238BE">
      <w:numFmt w:val="decimal"/>
      <w:lvlText w:val=""/>
      <w:lvlJc w:val="left"/>
    </w:lvl>
    <w:lvl w:ilvl="2" w:tplc="413C2162">
      <w:numFmt w:val="decimal"/>
      <w:lvlText w:val=""/>
      <w:lvlJc w:val="left"/>
    </w:lvl>
    <w:lvl w:ilvl="3" w:tplc="2D6E5618">
      <w:numFmt w:val="decimal"/>
      <w:lvlText w:val=""/>
      <w:lvlJc w:val="left"/>
    </w:lvl>
    <w:lvl w:ilvl="4" w:tplc="3F0C3402">
      <w:numFmt w:val="decimal"/>
      <w:lvlText w:val=""/>
      <w:lvlJc w:val="left"/>
    </w:lvl>
    <w:lvl w:ilvl="5" w:tplc="B7248184">
      <w:numFmt w:val="decimal"/>
      <w:lvlText w:val=""/>
      <w:lvlJc w:val="left"/>
    </w:lvl>
    <w:lvl w:ilvl="6" w:tplc="41F6CB2E">
      <w:numFmt w:val="decimal"/>
      <w:lvlText w:val=""/>
      <w:lvlJc w:val="left"/>
    </w:lvl>
    <w:lvl w:ilvl="7" w:tplc="3F96B1EC">
      <w:numFmt w:val="decimal"/>
      <w:lvlText w:val=""/>
      <w:lvlJc w:val="left"/>
    </w:lvl>
    <w:lvl w:ilvl="8" w:tplc="41D8873E">
      <w:numFmt w:val="decimal"/>
      <w:lvlText w:val=""/>
      <w:lvlJc w:val="left"/>
    </w:lvl>
  </w:abstractNum>
  <w:abstractNum w:abstractNumId="4" w15:restartNumberingAfterBreak="0">
    <w:nsid w:val="3804823E"/>
    <w:multiLevelType w:val="hybridMultilevel"/>
    <w:tmpl w:val="B04AB726"/>
    <w:lvl w:ilvl="0" w:tplc="C1D821D6">
      <w:start w:val="1"/>
      <w:numFmt w:val="bullet"/>
      <w:lvlText w:val="▪"/>
      <w:lvlJc w:val="left"/>
    </w:lvl>
    <w:lvl w:ilvl="1" w:tplc="5B44AA06">
      <w:numFmt w:val="decimal"/>
      <w:lvlText w:val=""/>
      <w:lvlJc w:val="left"/>
    </w:lvl>
    <w:lvl w:ilvl="2" w:tplc="3140EC54">
      <w:numFmt w:val="decimal"/>
      <w:lvlText w:val=""/>
      <w:lvlJc w:val="left"/>
    </w:lvl>
    <w:lvl w:ilvl="3" w:tplc="0AEA0AB4">
      <w:numFmt w:val="decimal"/>
      <w:lvlText w:val=""/>
      <w:lvlJc w:val="left"/>
    </w:lvl>
    <w:lvl w:ilvl="4" w:tplc="F496B7D2">
      <w:numFmt w:val="decimal"/>
      <w:lvlText w:val=""/>
      <w:lvlJc w:val="left"/>
    </w:lvl>
    <w:lvl w:ilvl="5" w:tplc="7C9A9926">
      <w:numFmt w:val="decimal"/>
      <w:lvlText w:val=""/>
      <w:lvlJc w:val="left"/>
    </w:lvl>
    <w:lvl w:ilvl="6" w:tplc="CBB4593C">
      <w:numFmt w:val="decimal"/>
      <w:lvlText w:val=""/>
      <w:lvlJc w:val="left"/>
    </w:lvl>
    <w:lvl w:ilvl="7" w:tplc="DB32ABC8">
      <w:numFmt w:val="decimal"/>
      <w:lvlText w:val=""/>
      <w:lvlJc w:val="left"/>
    </w:lvl>
    <w:lvl w:ilvl="8" w:tplc="CA92CADC">
      <w:numFmt w:val="decimal"/>
      <w:lvlText w:val=""/>
      <w:lvlJc w:val="left"/>
    </w:lvl>
  </w:abstractNum>
  <w:abstractNum w:abstractNumId="5" w15:restartNumberingAfterBreak="0">
    <w:nsid w:val="3855585C"/>
    <w:multiLevelType w:val="hybridMultilevel"/>
    <w:tmpl w:val="6C6CEDD0"/>
    <w:lvl w:ilvl="0" w:tplc="DAA8E678">
      <w:start w:val="1"/>
      <w:numFmt w:val="bullet"/>
      <w:lvlText w:val="▪"/>
      <w:lvlJc w:val="left"/>
    </w:lvl>
    <w:lvl w:ilvl="1" w:tplc="0ACC9732">
      <w:numFmt w:val="decimal"/>
      <w:lvlText w:val=""/>
      <w:lvlJc w:val="left"/>
    </w:lvl>
    <w:lvl w:ilvl="2" w:tplc="E446F46C">
      <w:numFmt w:val="decimal"/>
      <w:lvlText w:val=""/>
      <w:lvlJc w:val="left"/>
    </w:lvl>
    <w:lvl w:ilvl="3" w:tplc="67F0FCF4">
      <w:numFmt w:val="decimal"/>
      <w:lvlText w:val=""/>
      <w:lvlJc w:val="left"/>
    </w:lvl>
    <w:lvl w:ilvl="4" w:tplc="C772F94E">
      <w:numFmt w:val="decimal"/>
      <w:lvlText w:val=""/>
      <w:lvlJc w:val="left"/>
    </w:lvl>
    <w:lvl w:ilvl="5" w:tplc="E9285D1E">
      <w:numFmt w:val="decimal"/>
      <w:lvlText w:val=""/>
      <w:lvlJc w:val="left"/>
    </w:lvl>
    <w:lvl w:ilvl="6" w:tplc="DC04080A">
      <w:numFmt w:val="decimal"/>
      <w:lvlText w:val=""/>
      <w:lvlJc w:val="left"/>
    </w:lvl>
    <w:lvl w:ilvl="7" w:tplc="D864F15E">
      <w:numFmt w:val="decimal"/>
      <w:lvlText w:val=""/>
      <w:lvlJc w:val="left"/>
    </w:lvl>
    <w:lvl w:ilvl="8" w:tplc="38B28B9C">
      <w:numFmt w:val="decimal"/>
      <w:lvlText w:val=""/>
      <w:lvlJc w:val="left"/>
    </w:lvl>
  </w:abstractNum>
  <w:abstractNum w:abstractNumId="6" w15:restartNumberingAfterBreak="0">
    <w:nsid w:val="419AC241"/>
    <w:multiLevelType w:val="hybridMultilevel"/>
    <w:tmpl w:val="28AEECD4"/>
    <w:lvl w:ilvl="0" w:tplc="3F6ED592">
      <w:start w:val="1"/>
      <w:numFmt w:val="lowerLetter"/>
      <w:lvlText w:val="%1"/>
      <w:lvlJc w:val="left"/>
    </w:lvl>
    <w:lvl w:ilvl="1" w:tplc="BAE804A4">
      <w:start w:val="1"/>
      <w:numFmt w:val="lowerLetter"/>
      <w:lvlText w:val="%2"/>
      <w:lvlJc w:val="left"/>
    </w:lvl>
    <w:lvl w:ilvl="2" w:tplc="4B461D94">
      <w:numFmt w:val="decimal"/>
      <w:lvlText w:val=""/>
      <w:lvlJc w:val="left"/>
    </w:lvl>
    <w:lvl w:ilvl="3" w:tplc="161CA2EE">
      <w:numFmt w:val="decimal"/>
      <w:lvlText w:val=""/>
      <w:lvlJc w:val="left"/>
    </w:lvl>
    <w:lvl w:ilvl="4" w:tplc="18143A94">
      <w:numFmt w:val="decimal"/>
      <w:lvlText w:val=""/>
      <w:lvlJc w:val="left"/>
    </w:lvl>
    <w:lvl w:ilvl="5" w:tplc="BFAA5176">
      <w:numFmt w:val="decimal"/>
      <w:lvlText w:val=""/>
      <w:lvlJc w:val="left"/>
    </w:lvl>
    <w:lvl w:ilvl="6" w:tplc="74B4A480">
      <w:numFmt w:val="decimal"/>
      <w:lvlText w:val=""/>
      <w:lvlJc w:val="left"/>
    </w:lvl>
    <w:lvl w:ilvl="7" w:tplc="3350F930">
      <w:numFmt w:val="decimal"/>
      <w:lvlText w:val=""/>
      <w:lvlJc w:val="left"/>
    </w:lvl>
    <w:lvl w:ilvl="8" w:tplc="69B6EAB2">
      <w:numFmt w:val="decimal"/>
      <w:lvlText w:val=""/>
      <w:lvlJc w:val="left"/>
    </w:lvl>
  </w:abstractNum>
  <w:abstractNum w:abstractNumId="7" w15:restartNumberingAfterBreak="0">
    <w:nsid w:val="440BADFC"/>
    <w:multiLevelType w:val="hybridMultilevel"/>
    <w:tmpl w:val="4ABEC14E"/>
    <w:lvl w:ilvl="0" w:tplc="4C4A235A">
      <w:start w:val="32"/>
      <w:numFmt w:val="decimal"/>
      <w:lvlText w:val="%1"/>
      <w:lvlJc w:val="left"/>
    </w:lvl>
    <w:lvl w:ilvl="1" w:tplc="B7EC90D0">
      <w:numFmt w:val="decimal"/>
      <w:lvlText w:val=""/>
      <w:lvlJc w:val="left"/>
    </w:lvl>
    <w:lvl w:ilvl="2" w:tplc="06E033C2">
      <w:numFmt w:val="decimal"/>
      <w:lvlText w:val=""/>
      <w:lvlJc w:val="left"/>
    </w:lvl>
    <w:lvl w:ilvl="3" w:tplc="1512BCA4">
      <w:numFmt w:val="decimal"/>
      <w:lvlText w:val=""/>
      <w:lvlJc w:val="left"/>
    </w:lvl>
    <w:lvl w:ilvl="4" w:tplc="915AD56C">
      <w:numFmt w:val="decimal"/>
      <w:lvlText w:val=""/>
      <w:lvlJc w:val="left"/>
    </w:lvl>
    <w:lvl w:ilvl="5" w:tplc="19A423FC">
      <w:numFmt w:val="decimal"/>
      <w:lvlText w:val=""/>
      <w:lvlJc w:val="left"/>
    </w:lvl>
    <w:lvl w:ilvl="6" w:tplc="BB7065E6">
      <w:numFmt w:val="decimal"/>
      <w:lvlText w:val=""/>
      <w:lvlJc w:val="left"/>
    </w:lvl>
    <w:lvl w:ilvl="7" w:tplc="802200EA">
      <w:numFmt w:val="decimal"/>
      <w:lvlText w:val=""/>
      <w:lvlJc w:val="left"/>
    </w:lvl>
    <w:lvl w:ilvl="8" w:tplc="6A9C479A">
      <w:numFmt w:val="decimal"/>
      <w:lvlText w:val=""/>
      <w:lvlJc w:val="left"/>
    </w:lvl>
  </w:abstractNum>
  <w:abstractNum w:abstractNumId="8" w15:restartNumberingAfterBreak="0">
    <w:nsid w:val="51EAD36B"/>
    <w:multiLevelType w:val="hybridMultilevel"/>
    <w:tmpl w:val="3EF25078"/>
    <w:lvl w:ilvl="0" w:tplc="730E5F46">
      <w:start w:val="37"/>
      <w:numFmt w:val="decimal"/>
      <w:lvlText w:val="%1"/>
      <w:lvlJc w:val="left"/>
    </w:lvl>
    <w:lvl w:ilvl="1" w:tplc="5D4C8D40">
      <w:numFmt w:val="decimal"/>
      <w:lvlText w:val=""/>
      <w:lvlJc w:val="left"/>
    </w:lvl>
    <w:lvl w:ilvl="2" w:tplc="712414D0">
      <w:numFmt w:val="decimal"/>
      <w:lvlText w:val=""/>
      <w:lvlJc w:val="left"/>
    </w:lvl>
    <w:lvl w:ilvl="3" w:tplc="C56E8AAA">
      <w:numFmt w:val="decimal"/>
      <w:lvlText w:val=""/>
      <w:lvlJc w:val="left"/>
    </w:lvl>
    <w:lvl w:ilvl="4" w:tplc="09E027C2">
      <w:numFmt w:val="decimal"/>
      <w:lvlText w:val=""/>
      <w:lvlJc w:val="left"/>
    </w:lvl>
    <w:lvl w:ilvl="5" w:tplc="BF5827A4">
      <w:numFmt w:val="decimal"/>
      <w:lvlText w:val=""/>
      <w:lvlJc w:val="left"/>
    </w:lvl>
    <w:lvl w:ilvl="6" w:tplc="3A52E808">
      <w:numFmt w:val="decimal"/>
      <w:lvlText w:val=""/>
      <w:lvlJc w:val="left"/>
    </w:lvl>
    <w:lvl w:ilvl="7" w:tplc="FFDAD224">
      <w:numFmt w:val="decimal"/>
      <w:lvlText w:val=""/>
      <w:lvlJc w:val="left"/>
    </w:lvl>
    <w:lvl w:ilvl="8" w:tplc="6ADAC628">
      <w:numFmt w:val="decimal"/>
      <w:lvlText w:val=""/>
      <w:lvlJc w:val="left"/>
    </w:lvl>
  </w:abstractNum>
  <w:abstractNum w:abstractNumId="9" w15:restartNumberingAfterBreak="0">
    <w:nsid w:val="5577F8E1"/>
    <w:multiLevelType w:val="hybridMultilevel"/>
    <w:tmpl w:val="6B587C66"/>
    <w:lvl w:ilvl="0" w:tplc="B0CE7950">
      <w:start w:val="5"/>
      <w:numFmt w:val="lowerLetter"/>
      <w:lvlText w:val="%1)"/>
      <w:lvlJc w:val="left"/>
    </w:lvl>
    <w:lvl w:ilvl="1" w:tplc="8BC6A996">
      <w:start w:val="1"/>
      <w:numFmt w:val="lowerLetter"/>
      <w:lvlText w:val="%2"/>
      <w:lvlJc w:val="left"/>
    </w:lvl>
    <w:lvl w:ilvl="2" w:tplc="6EFE8BA4">
      <w:numFmt w:val="decimal"/>
      <w:lvlText w:val=""/>
      <w:lvlJc w:val="left"/>
    </w:lvl>
    <w:lvl w:ilvl="3" w:tplc="79CC0E7C">
      <w:numFmt w:val="decimal"/>
      <w:lvlText w:val=""/>
      <w:lvlJc w:val="left"/>
    </w:lvl>
    <w:lvl w:ilvl="4" w:tplc="0D6AEB84">
      <w:numFmt w:val="decimal"/>
      <w:lvlText w:val=""/>
      <w:lvlJc w:val="left"/>
    </w:lvl>
    <w:lvl w:ilvl="5" w:tplc="C9A45670">
      <w:numFmt w:val="decimal"/>
      <w:lvlText w:val=""/>
      <w:lvlJc w:val="left"/>
    </w:lvl>
    <w:lvl w:ilvl="6" w:tplc="68F2684A">
      <w:numFmt w:val="decimal"/>
      <w:lvlText w:val=""/>
      <w:lvlJc w:val="left"/>
    </w:lvl>
    <w:lvl w:ilvl="7" w:tplc="3F48F738">
      <w:numFmt w:val="decimal"/>
      <w:lvlText w:val=""/>
      <w:lvlJc w:val="left"/>
    </w:lvl>
    <w:lvl w:ilvl="8" w:tplc="C88647A2">
      <w:numFmt w:val="decimal"/>
      <w:lvlText w:val=""/>
      <w:lvlJc w:val="left"/>
    </w:lvl>
  </w:abstractNum>
  <w:abstractNum w:abstractNumId="10" w15:restartNumberingAfterBreak="0">
    <w:nsid w:val="580BD78F"/>
    <w:multiLevelType w:val="hybridMultilevel"/>
    <w:tmpl w:val="2A4C1240"/>
    <w:lvl w:ilvl="0" w:tplc="6B24D9A2">
      <w:start w:val="3"/>
      <w:numFmt w:val="lowerLetter"/>
      <w:lvlText w:val="%1)"/>
      <w:lvlJc w:val="left"/>
    </w:lvl>
    <w:lvl w:ilvl="1" w:tplc="BCEC2C3A">
      <w:start w:val="1"/>
      <w:numFmt w:val="bullet"/>
      <w:lvlText w:val="▪"/>
      <w:lvlJc w:val="left"/>
    </w:lvl>
    <w:lvl w:ilvl="2" w:tplc="F1E8D406">
      <w:numFmt w:val="decimal"/>
      <w:lvlText w:val=""/>
      <w:lvlJc w:val="left"/>
    </w:lvl>
    <w:lvl w:ilvl="3" w:tplc="A956B91A">
      <w:numFmt w:val="decimal"/>
      <w:lvlText w:val=""/>
      <w:lvlJc w:val="left"/>
    </w:lvl>
    <w:lvl w:ilvl="4" w:tplc="95FC77DA">
      <w:numFmt w:val="decimal"/>
      <w:lvlText w:val=""/>
      <w:lvlJc w:val="left"/>
    </w:lvl>
    <w:lvl w:ilvl="5" w:tplc="856049DC">
      <w:numFmt w:val="decimal"/>
      <w:lvlText w:val=""/>
      <w:lvlJc w:val="left"/>
    </w:lvl>
    <w:lvl w:ilvl="6" w:tplc="050613D8">
      <w:numFmt w:val="decimal"/>
      <w:lvlText w:val=""/>
      <w:lvlJc w:val="left"/>
    </w:lvl>
    <w:lvl w:ilvl="7" w:tplc="B126A97C">
      <w:numFmt w:val="decimal"/>
      <w:lvlText w:val=""/>
      <w:lvlJc w:val="left"/>
    </w:lvl>
    <w:lvl w:ilvl="8" w:tplc="795A0BDE">
      <w:numFmt w:val="decimal"/>
      <w:lvlText w:val=""/>
      <w:lvlJc w:val="left"/>
    </w:lvl>
  </w:abstractNum>
  <w:abstractNum w:abstractNumId="11" w15:restartNumberingAfterBreak="0">
    <w:nsid w:val="5C482A97"/>
    <w:multiLevelType w:val="hybridMultilevel"/>
    <w:tmpl w:val="B32EA15E"/>
    <w:lvl w:ilvl="0" w:tplc="2C3C3E22">
      <w:start w:val="1"/>
      <w:numFmt w:val="bullet"/>
      <w:lvlText w:val="▪"/>
      <w:lvlJc w:val="left"/>
    </w:lvl>
    <w:lvl w:ilvl="1" w:tplc="2F204940">
      <w:numFmt w:val="decimal"/>
      <w:lvlText w:val=""/>
      <w:lvlJc w:val="left"/>
    </w:lvl>
    <w:lvl w:ilvl="2" w:tplc="7AFA6EBA">
      <w:numFmt w:val="decimal"/>
      <w:lvlText w:val=""/>
      <w:lvlJc w:val="left"/>
    </w:lvl>
    <w:lvl w:ilvl="3" w:tplc="3F3A1F42">
      <w:numFmt w:val="decimal"/>
      <w:lvlText w:val=""/>
      <w:lvlJc w:val="left"/>
    </w:lvl>
    <w:lvl w:ilvl="4" w:tplc="785CFBF2">
      <w:numFmt w:val="decimal"/>
      <w:lvlText w:val=""/>
      <w:lvlJc w:val="left"/>
    </w:lvl>
    <w:lvl w:ilvl="5" w:tplc="169267F4">
      <w:numFmt w:val="decimal"/>
      <w:lvlText w:val=""/>
      <w:lvlJc w:val="left"/>
    </w:lvl>
    <w:lvl w:ilvl="6" w:tplc="8780A02E">
      <w:numFmt w:val="decimal"/>
      <w:lvlText w:val=""/>
      <w:lvlJc w:val="left"/>
    </w:lvl>
    <w:lvl w:ilvl="7" w:tplc="A5C87D2A">
      <w:numFmt w:val="decimal"/>
      <w:lvlText w:val=""/>
      <w:lvlJc w:val="left"/>
    </w:lvl>
    <w:lvl w:ilvl="8" w:tplc="3B940F26">
      <w:numFmt w:val="decimal"/>
      <w:lvlText w:val=""/>
      <w:lvlJc w:val="left"/>
    </w:lvl>
  </w:abstractNum>
  <w:abstractNum w:abstractNumId="12" w15:restartNumberingAfterBreak="0">
    <w:nsid w:val="5E884ADC"/>
    <w:multiLevelType w:val="hybridMultilevel"/>
    <w:tmpl w:val="FF3C273A"/>
    <w:lvl w:ilvl="0" w:tplc="4DA2902A">
      <w:start w:val="1"/>
      <w:numFmt w:val="bullet"/>
      <w:lvlText w:val="▪"/>
      <w:lvlJc w:val="left"/>
    </w:lvl>
    <w:lvl w:ilvl="1" w:tplc="08D07206">
      <w:numFmt w:val="decimal"/>
      <w:lvlText w:val=""/>
      <w:lvlJc w:val="left"/>
    </w:lvl>
    <w:lvl w:ilvl="2" w:tplc="B38EBC80">
      <w:numFmt w:val="decimal"/>
      <w:lvlText w:val=""/>
      <w:lvlJc w:val="left"/>
    </w:lvl>
    <w:lvl w:ilvl="3" w:tplc="FA94C0F4">
      <w:numFmt w:val="decimal"/>
      <w:lvlText w:val=""/>
      <w:lvlJc w:val="left"/>
    </w:lvl>
    <w:lvl w:ilvl="4" w:tplc="FC723344">
      <w:numFmt w:val="decimal"/>
      <w:lvlText w:val=""/>
      <w:lvlJc w:val="left"/>
    </w:lvl>
    <w:lvl w:ilvl="5" w:tplc="23C49412">
      <w:numFmt w:val="decimal"/>
      <w:lvlText w:val=""/>
      <w:lvlJc w:val="left"/>
    </w:lvl>
    <w:lvl w:ilvl="6" w:tplc="FD16FF8A">
      <w:numFmt w:val="decimal"/>
      <w:lvlText w:val=""/>
      <w:lvlJc w:val="left"/>
    </w:lvl>
    <w:lvl w:ilvl="7" w:tplc="1CCE663C">
      <w:numFmt w:val="decimal"/>
      <w:lvlText w:val=""/>
      <w:lvlJc w:val="left"/>
    </w:lvl>
    <w:lvl w:ilvl="8" w:tplc="6F72F98A">
      <w:numFmt w:val="decimal"/>
      <w:lvlText w:val=""/>
      <w:lvlJc w:val="left"/>
    </w:lvl>
  </w:abstractNum>
  <w:abstractNum w:abstractNumId="13" w15:restartNumberingAfterBreak="0">
    <w:nsid w:val="614FD4A1"/>
    <w:multiLevelType w:val="hybridMultilevel"/>
    <w:tmpl w:val="CF20BAE4"/>
    <w:lvl w:ilvl="0" w:tplc="3BD6134C">
      <w:start w:val="1"/>
      <w:numFmt w:val="lowerLetter"/>
      <w:lvlText w:val="%1)"/>
      <w:lvlJc w:val="left"/>
    </w:lvl>
    <w:lvl w:ilvl="1" w:tplc="C74405F8">
      <w:start w:val="22"/>
      <w:numFmt w:val="lowerLetter"/>
      <w:lvlText w:val="%2"/>
      <w:lvlJc w:val="left"/>
    </w:lvl>
    <w:lvl w:ilvl="2" w:tplc="4E68730E">
      <w:numFmt w:val="decimal"/>
      <w:lvlText w:val=""/>
      <w:lvlJc w:val="left"/>
    </w:lvl>
    <w:lvl w:ilvl="3" w:tplc="6F9631A6">
      <w:numFmt w:val="decimal"/>
      <w:lvlText w:val=""/>
      <w:lvlJc w:val="left"/>
    </w:lvl>
    <w:lvl w:ilvl="4" w:tplc="F788B5AC">
      <w:numFmt w:val="decimal"/>
      <w:lvlText w:val=""/>
      <w:lvlJc w:val="left"/>
    </w:lvl>
    <w:lvl w:ilvl="5" w:tplc="1B088AB0">
      <w:numFmt w:val="decimal"/>
      <w:lvlText w:val=""/>
      <w:lvlJc w:val="left"/>
    </w:lvl>
    <w:lvl w:ilvl="6" w:tplc="E7D208FA">
      <w:numFmt w:val="decimal"/>
      <w:lvlText w:val=""/>
      <w:lvlJc w:val="left"/>
    </w:lvl>
    <w:lvl w:ilvl="7" w:tplc="A19A054C">
      <w:numFmt w:val="decimal"/>
      <w:lvlText w:val=""/>
      <w:lvlJc w:val="left"/>
    </w:lvl>
    <w:lvl w:ilvl="8" w:tplc="B172DEC6">
      <w:numFmt w:val="decimal"/>
      <w:lvlText w:val=""/>
      <w:lvlJc w:val="left"/>
    </w:lvl>
  </w:abstractNum>
  <w:abstractNum w:abstractNumId="14" w15:restartNumberingAfterBreak="0">
    <w:nsid w:val="7724C67E"/>
    <w:multiLevelType w:val="hybridMultilevel"/>
    <w:tmpl w:val="B180FF9C"/>
    <w:lvl w:ilvl="0" w:tplc="CA64F7E0">
      <w:start w:val="35"/>
      <w:numFmt w:val="decimal"/>
      <w:lvlText w:val="%1"/>
      <w:lvlJc w:val="left"/>
    </w:lvl>
    <w:lvl w:ilvl="1" w:tplc="D704388C">
      <w:numFmt w:val="decimal"/>
      <w:lvlText w:val=""/>
      <w:lvlJc w:val="left"/>
    </w:lvl>
    <w:lvl w:ilvl="2" w:tplc="D4CC2FA0">
      <w:numFmt w:val="decimal"/>
      <w:lvlText w:val=""/>
      <w:lvlJc w:val="left"/>
    </w:lvl>
    <w:lvl w:ilvl="3" w:tplc="7450BE34">
      <w:numFmt w:val="decimal"/>
      <w:lvlText w:val=""/>
      <w:lvlJc w:val="left"/>
    </w:lvl>
    <w:lvl w:ilvl="4" w:tplc="5CA20856">
      <w:numFmt w:val="decimal"/>
      <w:lvlText w:val=""/>
      <w:lvlJc w:val="left"/>
    </w:lvl>
    <w:lvl w:ilvl="5" w:tplc="2B3E6A32">
      <w:numFmt w:val="decimal"/>
      <w:lvlText w:val=""/>
      <w:lvlJc w:val="left"/>
    </w:lvl>
    <w:lvl w:ilvl="6" w:tplc="9034B7BC">
      <w:numFmt w:val="decimal"/>
      <w:lvlText w:val=""/>
      <w:lvlJc w:val="left"/>
    </w:lvl>
    <w:lvl w:ilvl="7" w:tplc="351E5210">
      <w:numFmt w:val="decimal"/>
      <w:lvlText w:val=""/>
      <w:lvlJc w:val="left"/>
    </w:lvl>
    <w:lvl w:ilvl="8" w:tplc="CAE66312">
      <w:numFmt w:val="decimal"/>
      <w:lvlText w:val=""/>
      <w:lvlJc w:val="left"/>
    </w:lvl>
  </w:abstractNum>
  <w:abstractNum w:abstractNumId="15" w15:restartNumberingAfterBreak="0">
    <w:nsid w:val="77465F01"/>
    <w:multiLevelType w:val="hybridMultilevel"/>
    <w:tmpl w:val="9B0CC9D4"/>
    <w:lvl w:ilvl="0" w:tplc="3F446910">
      <w:start w:val="1"/>
      <w:numFmt w:val="bullet"/>
      <w:lvlText w:val="▪"/>
      <w:lvlJc w:val="left"/>
    </w:lvl>
    <w:lvl w:ilvl="1" w:tplc="E2A0BF00">
      <w:numFmt w:val="decimal"/>
      <w:lvlText w:val=""/>
      <w:lvlJc w:val="left"/>
    </w:lvl>
    <w:lvl w:ilvl="2" w:tplc="D7B6DA92">
      <w:numFmt w:val="decimal"/>
      <w:lvlText w:val=""/>
      <w:lvlJc w:val="left"/>
    </w:lvl>
    <w:lvl w:ilvl="3" w:tplc="93A6B774">
      <w:numFmt w:val="decimal"/>
      <w:lvlText w:val=""/>
      <w:lvlJc w:val="left"/>
    </w:lvl>
    <w:lvl w:ilvl="4" w:tplc="5F3024C8">
      <w:numFmt w:val="decimal"/>
      <w:lvlText w:val=""/>
      <w:lvlJc w:val="left"/>
    </w:lvl>
    <w:lvl w:ilvl="5" w:tplc="6B32EC1A">
      <w:numFmt w:val="decimal"/>
      <w:lvlText w:val=""/>
      <w:lvlJc w:val="left"/>
    </w:lvl>
    <w:lvl w:ilvl="6" w:tplc="367EEA5C">
      <w:numFmt w:val="decimal"/>
      <w:lvlText w:val=""/>
      <w:lvlJc w:val="left"/>
    </w:lvl>
    <w:lvl w:ilvl="7" w:tplc="77683E76">
      <w:numFmt w:val="decimal"/>
      <w:lvlText w:val=""/>
      <w:lvlJc w:val="left"/>
    </w:lvl>
    <w:lvl w:ilvl="8" w:tplc="8D1836F6">
      <w:numFmt w:val="decimal"/>
      <w:lvlText w:val=""/>
      <w:lvlJc w:val="left"/>
    </w:lvl>
  </w:abstractNum>
  <w:num w:numId="1" w16cid:durableId="2056737479">
    <w:abstractNumId w:val="13"/>
  </w:num>
  <w:num w:numId="2" w16cid:durableId="1259682222">
    <w:abstractNumId w:val="6"/>
  </w:num>
  <w:num w:numId="3" w16cid:durableId="183861136">
    <w:abstractNumId w:val="9"/>
  </w:num>
  <w:num w:numId="4" w16cid:durableId="169299677">
    <w:abstractNumId w:val="7"/>
  </w:num>
  <w:num w:numId="5" w16cid:durableId="1161579324">
    <w:abstractNumId w:val="0"/>
  </w:num>
  <w:num w:numId="6" w16cid:durableId="1659839735">
    <w:abstractNumId w:val="4"/>
  </w:num>
  <w:num w:numId="7" w16cid:durableId="1646466049">
    <w:abstractNumId w:val="15"/>
  </w:num>
  <w:num w:numId="8" w16cid:durableId="1883059987">
    <w:abstractNumId w:val="14"/>
  </w:num>
  <w:num w:numId="9" w16cid:durableId="1611476808">
    <w:abstractNumId w:val="11"/>
  </w:num>
  <w:num w:numId="10" w16cid:durableId="607590120">
    <w:abstractNumId w:val="2"/>
  </w:num>
  <w:num w:numId="11" w16cid:durableId="962223743">
    <w:abstractNumId w:val="12"/>
  </w:num>
  <w:num w:numId="12" w16cid:durableId="1207597501">
    <w:abstractNumId w:val="8"/>
  </w:num>
  <w:num w:numId="13" w16cid:durableId="704788556">
    <w:abstractNumId w:val="3"/>
  </w:num>
  <w:num w:numId="14" w16cid:durableId="1341129233">
    <w:abstractNumId w:val="10"/>
  </w:num>
  <w:num w:numId="15" w16cid:durableId="1199733118">
    <w:abstractNumId w:val="1"/>
  </w:num>
  <w:num w:numId="16" w16cid:durableId="1127775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EC"/>
    <w:rsid w:val="0017162D"/>
    <w:rsid w:val="001C1736"/>
    <w:rsid w:val="006C04A0"/>
    <w:rsid w:val="00D35BEC"/>
    <w:rsid w:val="00EC23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E58A"/>
  <w15:chartTrackingRefBased/>
  <w15:docId w15:val="{77D5E4AA-9302-479F-85DA-3F642952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5BEC"/>
    <w:pPr>
      <w:spacing w:after="0" w:line="240" w:lineRule="auto"/>
    </w:pPr>
    <w:rPr>
      <w:rFonts w:ascii="Times New Roman" w:eastAsiaTheme="minorEastAsia" w:hAnsi="Times New Roman" w:cs="Times New Roman"/>
      <w:kern w:val="0"/>
      <w:lang w:eastAsia="sk-SK"/>
    </w:rPr>
  </w:style>
  <w:style w:type="paragraph" w:styleId="Nadpis1">
    <w:name w:val="heading 1"/>
    <w:basedOn w:val="Normlny"/>
    <w:next w:val="Normlny"/>
    <w:link w:val="Nadpis1Char"/>
    <w:uiPriority w:val="9"/>
    <w:qFormat/>
    <w:rsid w:val="00D35B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D35B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D35BEC"/>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D35BEC"/>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D35BEC"/>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iPriority w:val="9"/>
    <w:semiHidden/>
    <w:unhideWhenUsed/>
    <w:qFormat/>
    <w:rsid w:val="00D35BE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35BE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35BE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35BE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35BEC"/>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D35BEC"/>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D35BEC"/>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D35BEC"/>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D35BEC"/>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D35BE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35BE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35BE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35BEC"/>
    <w:rPr>
      <w:rFonts w:eastAsiaTheme="majorEastAsia" w:cstheme="majorBidi"/>
      <w:color w:val="272727" w:themeColor="text1" w:themeTint="D8"/>
    </w:rPr>
  </w:style>
  <w:style w:type="paragraph" w:styleId="Nzov">
    <w:name w:val="Title"/>
    <w:basedOn w:val="Normlny"/>
    <w:next w:val="Normlny"/>
    <w:link w:val="NzovChar"/>
    <w:uiPriority w:val="10"/>
    <w:qFormat/>
    <w:rsid w:val="00D35BE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35BE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35BEC"/>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35BE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35BEC"/>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D35BEC"/>
    <w:rPr>
      <w:i/>
      <w:iCs/>
      <w:color w:val="404040" w:themeColor="text1" w:themeTint="BF"/>
    </w:rPr>
  </w:style>
  <w:style w:type="paragraph" w:styleId="Odsekzoznamu">
    <w:name w:val="List Paragraph"/>
    <w:basedOn w:val="Normlny"/>
    <w:uiPriority w:val="34"/>
    <w:qFormat/>
    <w:rsid w:val="00D35BEC"/>
    <w:pPr>
      <w:ind w:left="720"/>
      <w:contextualSpacing/>
    </w:pPr>
  </w:style>
  <w:style w:type="character" w:styleId="Intenzvnezvraznenie">
    <w:name w:val="Intense Emphasis"/>
    <w:basedOn w:val="Predvolenpsmoodseku"/>
    <w:uiPriority w:val="21"/>
    <w:qFormat/>
    <w:rsid w:val="00D35BEC"/>
    <w:rPr>
      <w:i/>
      <w:iCs/>
      <w:color w:val="365F91" w:themeColor="accent1" w:themeShade="BF"/>
    </w:rPr>
  </w:style>
  <w:style w:type="paragraph" w:styleId="Zvraznencitcia">
    <w:name w:val="Intense Quote"/>
    <w:basedOn w:val="Normlny"/>
    <w:next w:val="Normlny"/>
    <w:link w:val="ZvraznencitciaChar"/>
    <w:uiPriority w:val="30"/>
    <w:qFormat/>
    <w:rsid w:val="00D35B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D35BEC"/>
    <w:rPr>
      <w:i/>
      <w:iCs/>
      <w:color w:val="365F91" w:themeColor="accent1" w:themeShade="BF"/>
    </w:rPr>
  </w:style>
  <w:style w:type="character" w:styleId="Zvraznenodkaz">
    <w:name w:val="Intense Reference"/>
    <w:basedOn w:val="Predvolenpsmoodseku"/>
    <w:uiPriority w:val="32"/>
    <w:qFormat/>
    <w:rsid w:val="00D35BE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reference-framework-vol2-slovak-final/168098f7df" TargetMode="External"/><Relationship Id="rId13" Type="http://schemas.openxmlformats.org/officeDocument/2006/relationships/hyperlink" Target="https://www.slov-lex.sk/ezbierky-fe/pravne-predpisy/SK/ZZ/2008/245/" TargetMode="External"/><Relationship Id="rId3" Type="http://schemas.openxmlformats.org/officeDocument/2006/relationships/settings" Target="settings.xml"/><Relationship Id="rId7" Type="http://schemas.openxmlformats.org/officeDocument/2006/relationships/hyperlink" Target="https://www.slov-lex.sk/pravne-predpisy/SK/ZZ/2008/245/20230901" TargetMode="External"/><Relationship Id="rId12" Type="http://schemas.openxmlformats.org/officeDocument/2006/relationships/hyperlink" Target="https://www.slov-lex.sk/ezbierky-fe/pravne-predpisy/SK/ZZ/2008/2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inedu.sk/data/att/71e/30599.332e7e.pdf" TargetMode="External"/><Relationship Id="rId11" Type="http://schemas.openxmlformats.org/officeDocument/2006/relationships/hyperlink" Target="https://www.slov-lex.sk/pravne-predpisy/SK/ZZ/2004/365/" TargetMode="External"/><Relationship Id="rId5" Type="http://schemas.openxmlformats.org/officeDocument/2006/relationships/hyperlink" Target="https://www.slov-lex.sk/ezbierky/pravne-predpisy/SK/ZZ/1991/104/" TargetMode="External"/><Relationship Id="rId15" Type="http://schemas.openxmlformats.org/officeDocument/2006/relationships/fontTable" Target="fontTable.xml"/><Relationship Id="rId10" Type="http://schemas.openxmlformats.org/officeDocument/2006/relationships/hyperlink" Target="https://www.slov-lex.sk/pravne-predpisy/SK/ZZ/2004/365/" TargetMode="External"/><Relationship Id="rId4" Type="http://schemas.openxmlformats.org/officeDocument/2006/relationships/webSettings" Target="webSettings.xml"/><Relationship Id="rId9" Type="http://schemas.openxmlformats.org/officeDocument/2006/relationships/hyperlink" Target="https://www.minedu.sk/data/att/71e/30599.332e7e.pdf" TargetMode="External"/><Relationship Id="rId14" Type="http://schemas.openxmlformats.org/officeDocument/2006/relationships/hyperlink" Target="https://www.slov-lex.sk/ezbierky-fe/pravne-predpisy/SK/ZZ/2008/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2104</Words>
  <Characters>11995</Characters>
  <Application>Microsoft Office Word</Application>
  <DocSecurity>0</DocSecurity>
  <Lines>99</Lines>
  <Paragraphs>28</Paragraphs>
  <ScaleCrop>false</ScaleCrop>
  <Company>Microsoft</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2025-02-05T16:12:00Z</dcterms:created>
  <dcterms:modified xsi:type="dcterms:W3CDTF">2025-03-31T17:05:00Z</dcterms:modified>
</cp:coreProperties>
</file>